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1B47" w14:textId="08B96831" w:rsidR="00765C63" w:rsidRDefault="0087191D" w:rsidP="006942AC">
      <w:pPr>
        <w:jc w:val="both"/>
      </w:pPr>
      <w:r>
        <w:t>Instrukcja wypełniania ankiety monitorującej</w:t>
      </w:r>
      <w:r w:rsidR="00731FF0">
        <w:t xml:space="preserve"> realizację operacji/projektu w ramach strategii rozwoju lokalnego kierowanego przez społeczność na lata 2016-2023 Lokalnej Grupy Działania Ziemia Gotyku:</w:t>
      </w:r>
    </w:p>
    <w:p w14:paraId="6F0412DA" w14:textId="52041001" w:rsidR="0087191D" w:rsidRDefault="0087191D" w:rsidP="006942AC">
      <w:pPr>
        <w:pStyle w:val="Akapitzlist"/>
        <w:numPr>
          <w:ilvl w:val="0"/>
          <w:numId w:val="1"/>
        </w:numPr>
        <w:jc w:val="both"/>
      </w:pPr>
      <w:r>
        <w:t xml:space="preserve">Ankietę monitorującą sporządza się na formularzu udostępnionym przez LGD Ziemia Gotyku. Ankieta w wersji edytowalnej dostępna jest na stronie internetowej </w:t>
      </w:r>
      <w:hyperlink r:id="rId8" w:history="1">
        <w:r w:rsidRPr="000343DB">
          <w:rPr>
            <w:rStyle w:val="Hipercze"/>
          </w:rPr>
          <w:t>www.lgd.ziemiagotyku.com</w:t>
        </w:r>
      </w:hyperlink>
      <w:r>
        <w:t xml:space="preserve"> .</w:t>
      </w:r>
    </w:p>
    <w:p w14:paraId="00E6DA8C" w14:textId="3CC12FD5" w:rsidR="0087191D" w:rsidRDefault="0087191D" w:rsidP="006942AC">
      <w:pPr>
        <w:pStyle w:val="Akapitzlist"/>
        <w:numPr>
          <w:ilvl w:val="0"/>
          <w:numId w:val="1"/>
        </w:numPr>
        <w:jc w:val="both"/>
      </w:pPr>
      <w:r>
        <w:t>Zaleca się, aby ankieta została wypełniona elektronicznie i wydrukowana.</w:t>
      </w:r>
    </w:p>
    <w:p w14:paraId="0533D76D" w14:textId="0DA551D8" w:rsidR="006942AC" w:rsidRDefault="00D71E55" w:rsidP="006942AC">
      <w:pPr>
        <w:pStyle w:val="Akapitzlist"/>
        <w:numPr>
          <w:ilvl w:val="0"/>
          <w:numId w:val="1"/>
        </w:numPr>
        <w:jc w:val="both"/>
      </w:pPr>
      <w:r>
        <w:t>Dla każdej zrealizowanej operacji/projektu należy wypełnić oddzielną ankietę.</w:t>
      </w:r>
    </w:p>
    <w:p w14:paraId="1A41816B" w14:textId="674CDEBA" w:rsidR="006942AC" w:rsidRDefault="006942AC" w:rsidP="006942AC">
      <w:pPr>
        <w:pStyle w:val="Akapitzlist"/>
        <w:numPr>
          <w:ilvl w:val="0"/>
          <w:numId w:val="1"/>
        </w:numPr>
        <w:jc w:val="both"/>
      </w:pPr>
      <w:r>
        <w:t>Ankietę monitorująca z realizacji operacji/ projektu Beneficjent wypełnia na podstawie danych: wniosku o przyznanie pomocy/dofinansowanie, umowy o przyznaniu pomocy/ dofinansowanie, wniosku o płatność końcową oraz inne dokumenty zgromadzone w trakcie realizacji operacji/ projektu.</w:t>
      </w:r>
    </w:p>
    <w:p w14:paraId="16E8EFEF" w14:textId="0688C269" w:rsidR="006942AC" w:rsidRDefault="00D71E55" w:rsidP="006942AC">
      <w:pPr>
        <w:pStyle w:val="Akapitzlist"/>
        <w:numPr>
          <w:ilvl w:val="0"/>
          <w:numId w:val="1"/>
        </w:numPr>
        <w:jc w:val="both"/>
      </w:pPr>
      <w:r>
        <w:t xml:space="preserve">W przypadku punktów, które nie dotyczą Beneficjenta należy wstawić kreskę.  </w:t>
      </w:r>
    </w:p>
    <w:p w14:paraId="1D07A6CE" w14:textId="0B1880B5" w:rsidR="0087191D" w:rsidRDefault="0087191D" w:rsidP="006942AC">
      <w:pPr>
        <w:pStyle w:val="Akapitzlist"/>
        <w:numPr>
          <w:ilvl w:val="0"/>
          <w:numId w:val="1"/>
        </w:numPr>
        <w:jc w:val="both"/>
      </w:pPr>
      <w:r>
        <w:t>Dane finansowe podawane w ankiecie wyrażone powinny być w złotych z dokładnością do dwóch miejsc po przecinku.</w:t>
      </w:r>
    </w:p>
    <w:p w14:paraId="7F9DEDD5" w14:textId="77777777" w:rsidR="006942AC" w:rsidRDefault="006942AC" w:rsidP="006942AC">
      <w:pPr>
        <w:pStyle w:val="Akapitzlist"/>
        <w:numPr>
          <w:ilvl w:val="0"/>
          <w:numId w:val="1"/>
        </w:numPr>
        <w:jc w:val="both"/>
      </w:pPr>
      <w:r>
        <w:t>Za datę rozpoczęcia realizacji operacji należy przyjąć datę podpisania umowy o przyznanie pomocy/ dofinansowanie. Za datę zakończenia realizacji operacji/projekty należy przyjąć datę złożenia wniosku o płatność końcową.</w:t>
      </w:r>
    </w:p>
    <w:p w14:paraId="68BA00FC" w14:textId="6D6248FE" w:rsidR="006942AC" w:rsidRDefault="006942AC" w:rsidP="006942AC">
      <w:pPr>
        <w:pStyle w:val="Akapitzlist"/>
        <w:numPr>
          <w:ilvl w:val="0"/>
          <w:numId w:val="1"/>
        </w:numPr>
        <w:jc w:val="both"/>
      </w:pPr>
      <w:r>
        <w:t>Informacja dot. wypłaconej łącznej kwoty pomocy/dofinansowania – należy podać kwotę wypłaconych środków w związku z realizacją operacji z podziałem na środki funduszu oraz publiczne środki krajowe (o ile dotyczy).</w:t>
      </w:r>
    </w:p>
    <w:p w14:paraId="6E973999" w14:textId="5D12DD75" w:rsidR="004B116E" w:rsidRDefault="004B116E" w:rsidP="006942AC">
      <w:pPr>
        <w:pStyle w:val="Akapitzlist"/>
        <w:numPr>
          <w:ilvl w:val="0"/>
          <w:numId w:val="1"/>
        </w:numPr>
        <w:jc w:val="both"/>
      </w:pPr>
      <w:r>
        <w:t>W ankiecie monitorującej należy uzasadnić w jaki sposób zostały przez Beneficjenta zrealizowane kryteria wyboru operacji/projektu, w ramach których wniosek o przyznanie pomocy/ dofinansowanie uzyskał ocenę Rady LGD.</w:t>
      </w:r>
      <w:bookmarkStart w:id="0" w:name="_GoBack"/>
      <w:bookmarkEnd w:id="0"/>
    </w:p>
    <w:p w14:paraId="42C4A015" w14:textId="77777777" w:rsidR="006942AC" w:rsidRDefault="006942AC" w:rsidP="006942AC">
      <w:pPr>
        <w:pStyle w:val="Akapitzlist"/>
        <w:numPr>
          <w:ilvl w:val="0"/>
          <w:numId w:val="1"/>
        </w:numPr>
        <w:jc w:val="both"/>
      </w:pPr>
      <w:r>
        <w:t>W ankiecie monitorującej należy opisać w jaki sposób w trakcie realizacji operacji rozpowszechniane były informacje o otrzymanej pomocy/dofinansowania.</w:t>
      </w:r>
    </w:p>
    <w:p w14:paraId="460E5720" w14:textId="4272AF93" w:rsidR="006942AC" w:rsidRDefault="006942AC" w:rsidP="006942AC">
      <w:pPr>
        <w:pStyle w:val="Akapitzlist"/>
        <w:numPr>
          <w:ilvl w:val="0"/>
          <w:numId w:val="1"/>
        </w:numPr>
        <w:jc w:val="both"/>
      </w:pPr>
      <w:r>
        <w:t>W ankiecie monitorującej należy opisać problemy, jakie wystąpiły w trakcie realizacji operacji/projektu. Należy wskazać aneksy do umowy o przyznaniu pomocy/dofinansowanie, jeżeli takie zostały zawarte.</w:t>
      </w:r>
    </w:p>
    <w:p w14:paraId="2E7E8007" w14:textId="6D31693C" w:rsidR="0087191D" w:rsidRDefault="0087191D" w:rsidP="006942AC">
      <w:pPr>
        <w:pStyle w:val="Akapitzlist"/>
        <w:numPr>
          <w:ilvl w:val="0"/>
          <w:numId w:val="1"/>
        </w:numPr>
        <w:jc w:val="both"/>
      </w:pPr>
      <w:r>
        <w:t>Ankietę podpisaną przez Beneficjenta lub osoby reprezentujące Beneficjenta należy złożyć w wersji papierowej, osobiście lub pocztą do biura LGD na adres Brąchnówko 18, 87-140 Chełmża w terminie 30 dni od dnia rozliczenia operacji/projektu (tj. otrzymania płatności końcowej). W przypadku przesyłki listownej decyduje data stempla pocztowego.</w:t>
      </w:r>
    </w:p>
    <w:p w14:paraId="5CF9480C" w14:textId="7873EE89" w:rsidR="0087191D" w:rsidRDefault="00D71E55" w:rsidP="006942AC">
      <w:pPr>
        <w:pStyle w:val="Akapitzlist"/>
        <w:numPr>
          <w:ilvl w:val="0"/>
          <w:numId w:val="1"/>
        </w:numPr>
        <w:jc w:val="both"/>
      </w:pPr>
      <w:r>
        <w:t>LGD po zapoznaniu się z treścią ankiety może wezwać Beneficjenta do uzupełnienia nieprawidłowości lub braków.</w:t>
      </w:r>
    </w:p>
    <w:p w14:paraId="20EEC9C0" w14:textId="68BE8843" w:rsidR="00D71E55" w:rsidRDefault="00D71E55" w:rsidP="00D71E55"/>
    <w:p w14:paraId="707E5578" w14:textId="39A1C259" w:rsidR="00D71E55" w:rsidRDefault="00D71E55" w:rsidP="00D71E55"/>
    <w:p w14:paraId="0DA99D96" w14:textId="3F0F4162" w:rsidR="00D71E55" w:rsidRDefault="00D71E55" w:rsidP="00D71E55"/>
    <w:p w14:paraId="474C27CA" w14:textId="4F9F4C65" w:rsidR="00D71E55" w:rsidRDefault="00D71E55" w:rsidP="00D71E55"/>
    <w:p w14:paraId="2D429AA1" w14:textId="6F32E774" w:rsidR="00D71E55" w:rsidRDefault="00D71E55" w:rsidP="00D71E55"/>
    <w:sectPr w:rsidR="00D71E55" w:rsidSect="006942AC">
      <w:headerReference w:type="default" r:id="rId9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255C" w14:textId="77777777" w:rsidR="00731FF0" w:rsidRDefault="00731FF0" w:rsidP="00731FF0">
      <w:pPr>
        <w:spacing w:after="0" w:line="240" w:lineRule="auto"/>
      </w:pPr>
      <w:r>
        <w:separator/>
      </w:r>
    </w:p>
  </w:endnote>
  <w:endnote w:type="continuationSeparator" w:id="0">
    <w:p w14:paraId="24981548" w14:textId="77777777" w:rsidR="00731FF0" w:rsidRDefault="00731FF0" w:rsidP="0073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1360" w14:textId="77777777" w:rsidR="00731FF0" w:rsidRDefault="00731FF0" w:rsidP="00731FF0">
      <w:pPr>
        <w:spacing w:after="0" w:line="240" w:lineRule="auto"/>
      </w:pPr>
      <w:r>
        <w:separator/>
      </w:r>
    </w:p>
  </w:footnote>
  <w:footnote w:type="continuationSeparator" w:id="0">
    <w:p w14:paraId="239D0F23" w14:textId="77777777" w:rsidR="00731FF0" w:rsidRDefault="00731FF0" w:rsidP="0073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8703" w14:textId="607AB025" w:rsidR="00731FF0" w:rsidRPr="00731FF0" w:rsidRDefault="006942AC" w:rsidP="00731FF0">
    <w:pPr>
      <w:spacing w:line="240" w:lineRule="auto"/>
      <w:ind w:left="-709" w:right="-284" w:firstLine="720"/>
      <w:rPr>
        <w:rFonts w:ascii="Trebuchet MS" w:eastAsia="Meiryo" w:hAnsi="Trebuchet MS" w:cs="Times New Roman"/>
        <w:sz w:val="21"/>
        <w:szCs w:val="21"/>
        <w:lang w:eastAsia="ja-JP"/>
      </w:rPr>
    </w:pPr>
    <w:r w:rsidRPr="00731FF0">
      <w:rPr>
        <w:rFonts w:ascii="Trebuchet MS" w:eastAsia="Meiryo" w:hAnsi="Trebuchet MS" w:cs="Times New Roman"/>
        <w:noProof/>
        <w:sz w:val="21"/>
        <w:szCs w:val="21"/>
        <w:lang w:eastAsia="ja-JP"/>
      </w:rPr>
      <w:drawing>
        <wp:anchor distT="0" distB="0" distL="114300" distR="114300" simplePos="0" relativeHeight="251661312" behindDoc="0" locked="0" layoutInCell="1" allowOverlap="1" wp14:anchorId="681EB2F2" wp14:editId="5FB9DD84">
          <wp:simplePos x="0" y="0"/>
          <wp:positionH relativeFrom="column">
            <wp:posOffset>4681855</wp:posOffset>
          </wp:positionH>
          <wp:positionV relativeFrom="paragraph">
            <wp:posOffset>77470</wp:posOffset>
          </wp:positionV>
          <wp:extent cx="781050" cy="5149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ROW-2014-2020-logo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49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31FF0">
      <w:rPr>
        <w:rFonts w:ascii="Trebuchet MS" w:eastAsia="Meiryo" w:hAnsi="Trebuchet MS" w:cs="Times New Roman"/>
        <w:noProof/>
        <w:sz w:val="21"/>
        <w:szCs w:val="21"/>
        <w:lang w:eastAsia="ja-JP"/>
      </w:rPr>
      <w:drawing>
        <wp:anchor distT="0" distB="0" distL="114300" distR="114300" simplePos="0" relativeHeight="251660288" behindDoc="0" locked="0" layoutInCell="1" allowOverlap="1" wp14:anchorId="658583E0" wp14:editId="4091C6E3">
          <wp:simplePos x="0" y="0"/>
          <wp:positionH relativeFrom="column">
            <wp:posOffset>3462655</wp:posOffset>
          </wp:positionH>
          <wp:positionV relativeFrom="paragraph">
            <wp:posOffset>168275</wp:posOffset>
          </wp:positionV>
          <wp:extent cx="428625" cy="41973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FF0">
      <w:rPr>
        <w:rFonts w:ascii="Trebuchet MS" w:eastAsia="Meiryo" w:hAnsi="Trebuchet MS" w:cs="Times New Roman"/>
        <w:noProof/>
        <w:sz w:val="21"/>
        <w:szCs w:val="21"/>
        <w:lang w:eastAsia="ja-JP"/>
      </w:rPr>
      <w:drawing>
        <wp:anchor distT="0" distB="0" distL="114300" distR="114300" simplePos="0" relativeHeight="251658240" behindDoc="0" locked="0" layoutInCell="1" allowOverlap="1" wp14:anchorId="521D1942" wp14:editId="13984FA1">
          <wp:simplePos x="0" y="0"/>
          <wp:positionH relativeFrom="column">
            <wp:posOffset>338455</wp:posOffset>
          </wp:positionH>
          <wp:positionV relativeFrom="paragraph">
            <wp:posOffset>153670</wp:posOffset>
          </wp:positionV>
          <wp:extent cx="657201" cy="436245"/>
          <wp:effectExtent l="0" t="0" r="0" b="190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01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FF0">
      <w:rPr>
        <w:rFonts w:ascii="Trebuchet MS" w:eastAsia="Meiryo" w:hAnsi="Trebuchet MS" w:cs="Times New Roman"/>
        <w:noProof/>
        <w:sz w:val="21"/>
        <w:szCs w:val="21"/>
        <w:lang w:eastAsia="ja-JP"/>
      </w:rPr>
      <w:drawing>
        <wp:anchor distT="0" distB="0" distL="114300" distR="114300" simplePos="0" relativeHeight="251659264" behindDoc="0" locked="0" layoutInCell="1" allowOverlap="1" wp14:anchorId="6ECA4216" wp14:editId="4B13F5EA">
          <wp:simplePos x="0" y="0"/>
          <wp:positionH relativeFrom="column">
            <wp:posOffset>2052955</wp:posOffset>
          </wp:positionH>
          <wp:positionV relativeFrom="paragraph">
            <wp:posOffset>156210</wp:posOffset>
          </wp:positionV>
          <wp:extent cx="400050" cy="436245"/>
          <wp:effectExtent l="0" t="0" r="0" b="190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 Ziemia Gotyku_logo zielone 3_mniejszy rozmia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1FF0" w:rsidRPr="00731FF0">
      <w:rPr>
        <w:rFonts w:ascii="Trebuchet MS" w:eastAsia="Meiryo" w:hAnsi="Trebuchet MS" w:cs="Times New Roman"/>
        <w:sz w:val="21"/>
        <w:szCs w:val="21"/>
        <w:lang w:eastAsia="ja-JP"/>
      </w:rPr>
      <w:tab/>
    </w:r>
    <w:r>
      <w:rPr>
        <w:rFonts w:ascii="Trebuchet MS" w:eastAsia="Meiryo" w:hAnsi="Trebuchet MS" w:cs="Times New Roman"/>
        <w:sz w:val="21"/>
        <w:szCs w:val="21"/>
        <w:lang w:eastAsia="ja-JP"/>
      </w:rPr>
      <w:tab/>
    </w:r>
    <w:r w:rsidR="00731FF0" w:rsidRPr="00731FF0">
      <w:rPr>
        <w:rFonts w:ascii="Trebuchet MS" w:eastAsia="Meiryo" w:hAnsi="Trebuchet MS" w:cs="Times New Roman"/>
        <w:sz w:val="21"/>
        <w:szCs w:val="21"/>
        <w:lang w:eastAsia="ja-JP"/>
      </w:rPr>
      <w:tab/>
    </w:r>
    <w:r w:rsidR="00731FF0" w:rsidRPr="00731FF0">
      <w:rPr>
        <w:rFonts w:ascii="Trebuchet MS" w:eastAsia="Meiryo" w:hAnsi="Trebuchet MS" w:cs="Times New Roman"/>
        <w:sz w:val="21"/>
        <w:szCs w:val="21"/>
        <w:lang w:eastAsia="ja-JP"/>
      </w:rPr>
      <w:tab/>
    </w:r>
    <w:r w:rsidR="00731FF0" w:rsidRPr="00731FF0">
      <w:rPr>
        <w:rFonts w:ascii="Trebuchet MS" w:eastAsia="Meiryo" w:hAnsi="Trebuchet MS" w:cs="Times New Roman"/>
        <w:sz w:val="21"/>
        <w:szCs w:val="21"/>
        <w:lang w:eastAsia="ja-JP"/>
      </w:rPr>
      <w:tab/>
    </w:r>
    <w:r w:rsidR="00731FF0" w:rsidRPr="00731FF0">
      <w:rPr>
        <w:rFonts w:ascii="Trebuchet MS" w:eastAsia="Meiryo" w:hAnsi="Trebuchet MS" w:cs="Times New Roman"/>
        <w:sz w:val="21"/>
        <w:szCs w:val="21"/>
        <w:lang w:eastAsia="ja-JP"/>
      </w:rPr>
      <w:tab/>
    </w:r>
    <w:r w:rsidR="00731FF0" w:rsidRPr="00731FF0">
      <w:rPr>
        <w:rFonts w:ascii="Trebuchet MS" w:eastAsia="Meiryo" w:hAnsi="Trebuchet MS" w:cs="Times New Roman"/>
        <w:sz w:val="21"/>
        <w:szCs w:val="21"/>
        <w:lang w:eastAsia="ja-JP"/>
      </w:rPr>
      <w:tab/>
    </w:r>
    <w:r w:rsidR="00731FF0" w:rsidRPr="00731FF0">
      <w:rPr>
        <w:rFonts w:ascii="Trebuchet MS" w:eastAsia="Meiryo" w:hAnsi="Trebuchet MS" w:cs="Times New Roman"/>
        <w:sz w:val="21"/>
        <w:szCs w:val="21"/>
        <w:lang w:eastAsia="ja-JP"/>
      </w:rPr>
      <w:tab/>
    </w:r>
  </w:p>
  <w:p w14:paraId="59E1A490" w14:textId="77777777" w:rsidR="006942AC" w:rsidRDefault="006942AC" w:rsidP="00731FF0">
    <w:pPr>
      <w:spacing w:line="240" w:lineRule="auto"/>
      <w:ind w:left="-426" w:right="-142"/>
      <w:jc w:val="center"/>
      <w:rPr>
        <w:rFonts w:ascii="Calibri" w:eastAsia="Calibri" w:hAnsi="Calibri" w:cs="Times New Roman"/>
        <w:sz w:val="14"/>
        <w:szCs w:val="14"/>
      </w:rPr>
    </w:pPr>
    <w:bookmarkStart w:id="1" w:name="_Hlk495564191"/>
  </w:p>
  <w:p w14:paraId="1665CC82" w14:textId="77777777" w:rsidR="006942AC" w:rsidRDefault="006942AC" w:rsidP="00731FF0">
    <w:pPr>
      <w:spacing w:line="240" w:lineRule="auto"/>
      <w:ind w:left="-426" w:right="-142"/>
      <w:jc w:val="center"/>
      <w:rPr>
        <w:rFonts w:ascii="Calibri" w:eastAsia="Calibri" w:hAnsi="Calibri" w:cs="Times New Roman"/>
        <w:sz w:val="14"/>
        <w:szCs w:val="14"/>
      </w:rPr>
    </w:pPr>
  </w:p>
  <w:p w14:paraId="59C7693C" w14:textId="4072FD22" w:rsidR="00731FF0" w:rsidRPr="00731FF0" w:rsidRDefault="00731FF0" w:rsidP="00731FF0">
    <w:pPr>
      <w:spacing w:line="240" w:lineRule="auto"/>
      <w:ind w:left="-426" w:right="-142"/>
      <w:jc w:val="center"/>
      <w:rPr>
        <w:rFonts w:ascii="Trebuchet MS" w:eastAsia="Meiryo" w:hAnsi="Trebuchet MS" w:cs="Times New Roman"/>
        <w:sz w:val="14"/>
        <w:szCs w:val="14"/>
        <w:lang w:eastAsia="ja-JP"/>
      </w:rPr>
    </w:pPr>
    <w:r w:rsidRPr="00731FF0">
      <w:rPr>
        <w:rFonts w:ascii="Calibri" w:eastAsia="Calibri" w:hAnsi="Calibri" w:cs="Times New Roman"/>
        <w:sz w:val="14"/>
        <w:szCs w:val="14"/>
      </w:rPr>
      <w:t>Europejski Fundusz Rolny na rzecz Rozwoju Obszarów Wiejskich: Europa inwestująca w obszary wiejskie. Lokalna Grupa Działania Ziemia Gotyku współfinansowana jest ze środków Unii Europejskiej w ramach Poddziałania „Wsparcie na rzecz kosztów bieżących i aktywizacji” Programu Rozwoju Obszarów Wiejskich na lata 2014-202</w:t>
    </w:r>
    <w:bookmarkEnd w:id="1"/>
    <w:r w:rsidRPr="00731FF0">
      <w:rPr>
        <w:rFonts w:ascii="Calibri" w:eastAsia="Calibri" w:hAnsi="Calibri" w:cs="Times New Roman"/>
        <w:sz w:val="14"/>
        <w:szCs w:val="14"/>
      </w:rPr>
      <w:t>0</w:t>
    </w:r>
  </w:p>
  <w:p w14:paraId="44D45F6B" w14:textId="77777777" w:rsidR="00731FF0" w:rsidRDefault="00731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636AA"/>
    <w:multiLevelType w:val="hybridMultilevel"/>
    <w:tmpl w:val="161A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DF"/>
    <w:rsid w:val="001B0657"/>
    <w:rsid w:val="002E7BDF"/>
    <w:rsid w:val="004B116E"/>
    <w:rsid w:val="005B7D78"/>
    <w:rsid w:val="006942AC"/>
    <w:rsid w:val="00731FF0"/>
    <w:rsid w:val="00765C63"/>
    <w:rsid w:val="0082397E"/>
    <w:rsid w:val="0087191D"/>
    <w:rsid w:val="00D7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05E0C"/>
  <w15:chartTrackingRefBased/>
  <w15:docId w15:val="{02080186-86AA-472E-8888-32D4925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9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91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3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F0"/>
  </w:style>
  <w:style w:type="paragraph" w:styleId="Stopka">
    <w:name w:val="footer"/>
    <w:basedOn w:val="Normalny"/>
    <w:link w:val="StopkaZnak"/>
    <w:uiPriority w:val="99"/>
    <w:unhideWhenUsed/>
    <w:rsid w:val="0073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ziemiagoty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1CF7-408F-4BEE-B5C5-D260F6B1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Kruszczyńska</dc:creator>
  <cp:keywords/>
  <dc:description/>
  <cp:lastModifiedBy>Marta Kruszczyńska</cp:lastModifiedBy>
  <cp:revision>3</cp:revision>
  <dcterms:created xsi:type="dcterms:W3CDTF">2018-01-11T13:19:00Z</dcterms:created>
  <dcterms:modified xsi:type="dcterms:W3CDTF">2018-01-15T10:15:00Z</dcterms:modified>
</cp:coreProperties>
</file>