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FA009" w14:textId="77777777" w:rsidR="0085091E" w:rsidRPr="00C660B3" w:rsidRDefault="0085091E" w:rsidP="0085091E">
      <w:pPr>
        <w:pStyle w:val="Bezodstpw"/>
        <w:rPr>
          <w:rFonts w:ascii="Arial Narrow" w:hAnsi="Arial Narrow"/>
          <w:b/>
        </w:rPr>
      </w:pPr>
    </w:p>
    <w:p w14:paraId="2C1B4B2B" w14:textId="77777777" w:rsidR="0085091E" w:rsidRPr="00C660B3" w:rsidRDefault="0085091E" w:rsidP="0085091E">
      <w:pPr>
        <w:pStyle w:val="Bezodstpw"/>
        <w:rPr>
          <w:rFonts w:ascii="Arial Narrow" w:hAnsi="Arial Narrow"/>
          <w:b/>
        </w:rPr>
      </w:pPr>
    </w:p>
    <w:p w14:paraId="2E1F788E" w14:textId="77777777" w:rsidR="0085091E" w:rsidRPr="00C660B3" w:rsidRDefault="0085091E" w:rsidP="00E55B34">
      <w:pPr>
        <w:rPr>
          <w:rFonts w:ascii="Arial Narrow" w:hAnsi="Arial Narrow"/>
          <w:sz w:val="22"/>
          <w:szCs w:val="22"/>
        </w:rPr>
      </w:pPr>
    </w:p>
    <w:p w14:paraId="0860A174" w14:textId="77777777" w:rsidR="0085091E" w:rsidRPr="00C660B3" w:rsidRDefault="0085091E" w:rsidP="0085091E">
      <w:pPr>
        <w:rPr>
          <w:rFonts w:ascii="Arial Narrow" w:hAnsi="Arial Narrow"/>
          <w:b/>
          <w:sz w:val="22"/>
          <w:szCs w:val="22"/>
        </w:rPr>
      </w:pPr>
      <w:r w:rsidRPr="00C660B3">
        <w:rPr>
          <w:rFonts w:ascii="Arial Narrow" w:hAnsi="Arial Narrow"/>
          <w:b/>
          <w:sz w:val="22"/>
          <w:szCs w:val="22"/>
        </w:rPr>
        <w:t>Kryteria dla przedsięwzięcia 1.</w:t>
      </w:r>
      <w:r w:rsidR="000C147F" w:rsidRPr="00C660B3">
        <w:rPr>
          <w:rFonts w:ascii="Arial Narrow" w:hAnsi="Arial Narrow"/>
          <w:b/>
          <w:sz w:val="22"/>
          <w:szCs w:val="22"/>
        </w:rPr>
        <w:t>1</w:t>
      </w:r>
      <w:r w:rsidRPr="00C660B3">
        <w:rPr>
          <w:rFonts w:ascii="Arial Narrow" w:hAnsi="Arial Narrow"/>
          <w:b/>
          <w:sz w:val="22"/>
          <w:szCs w:val="22"/>
        </w:rPr>
        <w:t xml:space="preserve">.1. „TU ŻYJĘ I TU PRACUJĘ”  - NOWE MIEJSCA PRACY NA ZIEMI GOTYKU w zakresie </w:t>
      </w:r>
      <w:r w:rsidRPr="00C660B3">
        <w:rPr>
          <w:rFonts w:ascii="Arial Narrow" w:hAnsi="Arial Narrow"/>
          <w:b/>
          <w:sz w:val="22"/>
          <w:szCs w:val="22"/>
          <w:u w:val="single"/>
        </w:rPr>
        <w:t>ROZWIJANIA DZIAŁALNOŚCI GOSPODARCZEJ</w:t>
      </w:r>
      <w:r w:rsidRPr="00C660B3">
        <w:rPr>
          <w:rFonts w:ascii="Arial Narrow" w:hAnsi="Arial Narrow"/>
          <w:b/>
          <w:sz w:val="22"/>
          <w:szCs w:val="22"/>
        </w:rPr>
        <w:t xml:space="preserve"> i powiązanym podnoszeniem kompetencji osób realizujących operację</w:t>
      </w:r>
    </w:p>
    <w:p w14:paraId="7E1E85A6" w14:textId="77777777" w:rsidR="0085091E" w:rsidRPr="00C660B3" w:rsidRDefault="0085091E" w:rsidP="0085091E">
      <w:pPr>
        <w:rPr>
          <w:rFonts w:ascii="Arial Narrow" w:hAnsi="Arial Narrow"/>
          <w:b/>
          <w:sz w:val="22"/>
          <w:szCs w:val="22"/>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72"/>
        <w:gridCol w:w="5496"/>
        <w:gridCol w:w="4939"/>
      </w:tblGrid>
      <w:tr w:rsidR="00E55B34" w:rsidRPr="00C660B3" w14:paraId="5D313C8E" w14:textId="77777777" w:rsidTr="00E55B34">
        <w:tc>
          <w:tcPr>
            <w:tcW w:w="538" w:type="dxa"/>
            <w:shd w:val="clear" w:color="auto" w:fill="BFBFBF"/>
          </w:tcPr>
          <w:p w14:paraId="73FA3F71"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Lp. </w:t>
            </w:r>
          </w:p>
        </w:tc>
        <w:tc>
          <w:tcPr>
            <w:tcW w:w="2772" w:type="dxa"/>
            <w:shd w:val="clear" w:color="auto" w:fill="BFBFBF"/>
          </w:tcPr>
          <w:p w14:paraId="6260C1E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Nazwa kryterium</w:t>
            </w:r>
          </w:p>
        </w:tc>
        <w:tc>
          <w:tcPr>
            <w:tcW w:w="5496" w:type="dxa"/>
            <w:shd w:val="clear" w:color="auto" w:fill="BFBFBF"/>
          </w:tcPr>
          <w:p w14:paraId="34FC358E"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Szczegółowy opis kryterium, sposób oceny wskazujący wymagania konieczne do spełnienia danego kryterium, definicje dodatkowe</w:t>
            </w:r>
          </w:p>
        </w:tc>
        <w:tc>
          <w:tcPr>
            <w:tcW w:w="4939" w:type="dxa"/>
            <w:shd w:val="clear" w:color="auto" w:fill="BFBFBF"/>
          </w:tcPr>
          <w:p w14:paraId="4A9F529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Punktacja </w:t>
            </w:r>
          </w:p>
        </w:tc>
      </w:tr>
      <w:tr w:rsidR="00E55B34" w:rsidRPr="00C660B3" w14:paraId="1BEDA587" w14:textId="77777777" w:rsidTr="00E55B34">
        <w:tc>
          <w:tcPr>
            <w:tcW w:w="538" w:type="dxa"/>
            <w:shd w:val="clear" w:color="auto" w:fill="auto"/>
          </w:tcPr>
          <w:p w14:paraId="44ED0687"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1.</w:t>
            </w:r>
          </w:p>
        </w:tc>
        <w:tc>
          <w:tcPr>
            <w:tcW w:w="2772" w:type="dxa"/>
            <w:shd w:val="clear" w:color="auto" w:fill="auto"/>
          </w:tcPr>
          <w:p w14:paraId="542034F2"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Doświadczenie Wnioskodawcy w prowadzeniu działalności gospodarczej</w:t>
            </w:r>
          </w:p>
        </w:tc>
        <w:tc>
          <w:tcPr>
            <w:tcW w:w="5496" w:type="dxa"/>
            <w:shd w:val="clear" w:color="auto" w:fill="auto"/>
          </w:tcPr>
          <w:p w14:paraId="729C01D3"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Kryterium doświadczenia w prowadzeniu działalności gospodarczej premiuje podmioty gospodarcze, które mają już ugruntowaną pozycję na lokalnym rynku, które wykazały się stabilnością i rokują na przyszłość. Wsparcie dla firm z dłuższym doświadczeniem w prowadzeniu działalności gospodarczej zwiększa szanse na osiągnięcie celów LSR oraz wskaźników produktu i rezultatu określonych w przedsięwzięciu 1.1.1. (produkt - Liczba operacji polegających na rozwoju istniejącego przedsiębiorstwa, rezultat - Liczba utworzonych miejsc pracy (ogółem) w tym samozatrudnienie, liczba osób z grup defaworyzowanych, które otrzymały zatrudnienie we wspieranych przedsiębiorstwach). Warunkiem dostępu do udzielenia wsparcia jest prowadzenie </w:t>
            </w:r>
            <w:r w:rsidR="006B753A" w:rsidRPr="006B753A">
              <w:rPr>
                <w:rFonts w:ascii="Arial Narrow" w:hAnsi="Arial Narrow"/>
                <w:color w:val="FF0000"/>
                <w:sz w:val="22"/>
                <w:szCs w:val="22"/>
              </w:rPr>
              <w:t>przez Wnioskodawcę</w:t>
            </w:r>
            <w:r w:rsidR="006B753A" w:rsidRPr="00C660B3">
              <w:rPr>
                <w:rFonts w:ascii="Arial Narrow" w:hAnsi="Arial Narrow"/>
                <w:sz w:val="22"/>
                <w:szCs w:val="22"/>
              </w:rPr>
              <w:t xml:space="preserve"> </w:t>
            </w:r>
            <w:r w:rsidRPr="00C660B3">
              <w:rPr>
                <w:rFonts w:ascii="Arial Narrow" w:hAnsi="Arial Narrow"/>
                <w:sz w:val="22"/>
                <w:szCs w:val="22"/>
              </w:rPr>
              <w:t>działalności gospodarczej, do której stosuje się przepisy ustawy</w:t>
            </w:r>
            <w:r w:rsidRPr="00691044">
              <w:rPr>
                <w:rFonts w:ascii="Arial Narrow" w:hAnsi="Arial Narrow"/>
                <w:color w:val="FF0000"/>
                <w:sz w:val="22"/>
                <w:szCs w:val="22"/>
              </w:rPr>
              <w:t xml:space="preserve"> </w:t>
            </w:r>
            <w:r w:rsidR="006B753A" w:rsidRPr="00691044">
              <w:rPr>
                <w:rFonts w:ascii="Arial Narrow" w:hAnsi="Arial Narrow"/>
                <w:color w:val="FF0000"/>
                <w:sz w:val="22"/>
                <w:szCs w:val="22"/>
              </w:rPr>
              <w:t xml:space="preserve">„Prawo przedsiębiorców” </w:t>
            </w:r>
            <w:r w:rsidRPr="00691044">
              <w:rPr>
                <w:rFonts w:ascii="Arial Narrow" w:hAnsi="Arial Narrow"/>
                <w:color w:val="FF0000"/>
                <w:sz w:val="22"/>
                <w:szCs w:val="22"/>
              </w:rPr>
              <w:t xml:space="preserve">z dnia </w:t>
            </w:r>
            <w:r w:rsidR="006B753A" w:rsidRPr="00691044">
              <w:rPr>
                <w:rFonts w:ascii="Arial Narrow" w:hAnsi="Arial Narrow"/>
                <w:color w:val="FF0000"/>
                <w:sz w:val="22"/>
                <w:szCs w:val="22"/>
              </w:rPr>
              <w:t>6</w:t>
            </w:r>
            <w:r w:rsidRPr="00691044">
              <w:rPr>
                <w:rFonts w:ascii="Arial Narrow" w:hAnsi="Arial Narrow"/>
                <w:color w:val="FF0000"/>
                <w:sz w:val="22"/>
                <w:szCs w:val="22"/>
              </w:rPr>
              <w:t xml:space="preserve"> </w:t>
            </w:r>
            <w:r w:rsidR="006B753A" w:rsidRPr="00691044">
              <w:rPr>
                <w:rFonts w:ascii="Arial Narrow" w:hAnsi="Arial Narrow"/>
                <w:color w:val="FF0000"/>
                <w:sz w:val="22"/>
                <w:szCs w:val="22"/>
              </w:rPr>
              <w:t>marca</w:t>
            </w:r>
            <w:r w:rsidRPr="00691044">
              <w:rPr>
                <w:rFonts w:ascii="Arial Narrow" w:hAnsi="Arial Narrow"/>
                <w:color w:val="FF0000"/>
                <w:sz w:val="22"/>
                <w:szCs w:val="22"/>
              </w:rPr>
              <w:t xml:space="preserve"> 20</w:t>
            </w:r>
            <w:r w:rsidR="006B753A" w:rsidRPr="00691044">
              <w:rPr>
                <w:rFonts w:ascii="Arial Narrow" w:hAnsi="Arial Narrow"/>
                <w:color w:val="FF0000"/>
                <w:sz w:val="22"/>
                <w:szCs w:val="22"/>
              </w:rPr>
              <w:t>18</w:t>
            </w:r>
            <w:r w:rsidRPr="00691044">
              <w:rPr>
                <w:rFonts w:ascii="Arial Narrow" w:hAnsi="Arial Narrow"/>
                <w:color w:val="FF0000"/>
                <w:sz w:val="22"/>
                <w:szCs w:val="22"/>
              </w:rPr>
              <w:t>r.</w:t>
            </w:r>
            <w:r w:rsidR="00691044">
              <w:rPr>
                <w:rFonts w:ascii="Arial Narrow" w:hAnsi="Arial Narrow"/>
                <w:color w:val="FF0000"/>
                <w:sz w:val="22"/>
                <w:szCs w:val="22"/>
              </w:rPr>
              <w:t>(z późn. zm.)</w:t>
            </w:r>
            <w:r w:rsidRPr="00691044">
              <w:rPr>
                <w:rFonts w:ascii="Arial Narrow" w:hAnsi="Arial Narrow"/>
                <w:color w:val="FF0000"/>
                <w:sz w:val="22"/>
                <w:szCs w:val="22"/>
              </w:rPr>
              <w:t xml:space="preserve">, </w:t>
            </w:r>
            <w:r w:rsidRPr="00C660B3">
              <w:rPr>
                <w:rFonts w:ascii="Arial Narrow" w:hAnsi="Arial Narrow"/>
                <w:sz w:val="22"/>
                <w:szCs w:val="22"/>
              </w:rPr>
              <w:t xml:space="preserve">łącznie przez min. 365 dni w okresie 3 lat poprzedzających dzień złożenia wniosku i jej „aktualne wykonywanie” . Dodatkowe punkty będą dla firm działających powyżej wymaganego minimum. </w:t>
            </w:r>
            <w:r w:rsidRPr="00C660B3">
              <w:rPr>
                <w:rFonts w:ascii="Arial Narrow" w:hAnsi="Arial Narrow"/>
                <w:bCs/>
                <w:sz w:val="22"/>
                <w:szCs w:val="22"/>
              </w:rPr>
              <w:t>Kryterium będzie weryfikowane w oparciu o dane z CEIDG (</w:t>
            </w:r>
            <w:r w:rsidRPr="00C660B3">
              <w:rPr>
                <w:rStyle w:val="Uwydatnienie"/>
                <w:rFonts w:ascii="Arial Narrow" w:hAnsi="Arial Narrow"/>
                <w:sz w:val="22"/>
                <w:szCs w:val="22"/>
              </w:rPr>
              <w:t>Centralna Ewidencja i Informacja o Działalności Gospodarczej</w:t>
            </w:r>
            <w:r w:rsidRPr="00C660B3">
              <w:rPr>
                <w:rStyle w:val="st"/>
                <w:rFonts w:ascii="Arial Narrow" w:hAnsi="Arial Narrow"/>
                <w:sz w:val="22"/>
                <w:szCs w:val="22"/>
              </w:rPr>
              <w:t xml:space="preserve">) </w:t>
            </w:r>
            <w:r w:rsidRPr="00C660B3">
              <w:rPr>
                <w:rFonts w:ascii="Arial Narrow" w:hAnsi="Arial Narrow"/>
                <w:bCs/>
                <w:sz w:val="22"/>
                <w:szCs w:val="22"/>
              </w:rPr>
              <w:t>lub Krajowy Rejestr Sądowy (rejestr przedsiębiorców).</w:t>
            </w:r>
          </w:p>
        </w:tc>
        <w:tc>
          <w:tcPr>
            <w:tcW w:w="4939" w:type="dxa"/>
            <w:shd w:val="clear" w:color="auto" w:fill="auto"/>
          </w:tcPr>
          <w:p w14:paraId="65FEFAA7" w14:textId="77777777" w:rsidR="00E55B34" w:rsidRPr="00C660B3" w:rsidRDefault="00E55B34" w:rsidP="000C147F">
            <w:pPr>
              <w:pStyle w:val="Default"/>
              <w:rPr>
                <w:rFonts w:ascii="Arial Narrow" w:hAnsi="Arial Narrow"/>
                <w:color w:val="auto"/>
                <w:sz w:val="22"/>
                <w:szCs w:val="22"/>
              </w:rPr>
            </w:pPr>
            <w:r w:rsidRPr="00C660B3">
              <w:rPr>
                <w:rFonts w:ascii="Arial Narrow" w:hAnsi="Arial Narrow"/>
                <w:color w:val="auto"/>
                <w:sz w:val="22"/>
                <w:szCs w:val="22"/>
              </w:rPr>
              <w:t xml:space="preserve">5 pkt. – Wnioskodawca prowadzi działalność gospodarczą od co najmniej 3 lat poprzedzających dzień złożenia wniosku (licząc od dnia wpisu do rejestru działalności gospodarczej lub rejestru KRS)  </w:t>
            </w:r>
          </w:p>
          <w:p w14:paraId="01E2D461" w14:textId="77777777" w:rsidR="00E55B34" w:rsidRPr="00C660B3" w:rsidRDefault="00E55B34" w:rsidP="000C147F">
            <w:pPr>
              <w:pStyle w:val="Default"/>
              <w:rPr>
                <w:rFonts w:ascii="Arial Narrow" w:hAnsi="Arial Narrow"/>
                <w:color w:val="auto"/>
                <w:sz w:val="22"/>
                <w:szCs w:val="22"/>
              </w:rPr>
            </w:pPr>
            <w:r w:rsidRPr="00C660B3">
              <w:rPr>
                <w:rFonts w:ascii="Arial Narrow" w:hAnsi="Arial Narrow"/>
                <w:color w:val="auto"/>
                <w:sz w:val="22"/>
                <w:szCs w:val="22"/>
              </w:rPr>
              <w:t xml:space="preserve">3 pkt. – Wnioskodawca prowadzi działalność gospodarczą od co najmniej 2 lat poprzedzających dzień złożenia wniosku (licząc od dnia wpisu do rejestru działalności gospodarczej lub rejestru KRS) </w:t>
            </w:r>
          </w:p>
          <w:p w14:paraId="75FA3C71"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prowadzi działalność gospodarczą </w:t>
            </w:r>
            <w:r w:rsidRPr="00C660B3">
              <w:rPr>
                <w:rFonts w:ascii="Arial Narrow" w:hAnsi="Arial Narrow"/>
                <w:sz w:val="22"/>
                <w:szCs w:val="22"/>
                <w:u w:val="single"/>
              </w:rPr>
              <w:t>od mniej niż</w:t>
            </w:r>
            <w:r w:rsidRPr="00C660B3">
              <w:rPr>
                <w:rFonts w:ascii="Arial Narrow" w:hAnsi="Arial Narrow"/>
                <w:sz w:val="22"/>
                <w:szCs w:val="22"/>
              </w:rPr>
              <w:t xml:space="preserve"> </w:t>
            </w:r>
            <w:r w:rsidRPr="006B753A">
              <w:rPr>
                <w:rFonts w:ascii="Arial Narrow" w:hAnsi="Arial Narrow"/>
                <w:color w:val="FF0000"/>
                <w:sz w:val="22"/>
                <w:szCs w:val="22"/>
              </w:rPr>
              <w:t xml:space="preserve">2 lat </w:t>
            </w:r>
            <w:r w:rsidRPr="00C660B3">
              <w:rPr>
                <w:rFonts w:ascii="Arial Narrow" w:hAnsi="Arial Narrow"/>
                <w:sz w:val="22"/>
                <w:szCs w:val="22"/>
              </w:rPr>
              <w:t xml:space="preserve">poprzedzających dzień złożenia wniosku (licząc od dnia wpisu do rejestru działalności gospodarczej lub rejestru KRS) </w:t>
            </w:r>
          </w:p>
        </w:tc>
      </w:tr>
      <w:tr w:rsidR="00E55B34" w:rsidRPr="00C660B3" w14:paraId="1E93609B" w14:textId="77777777" w:rsidTr="00E55B34">
        <w:tc>
          <w:tcPr>
            <w:tcW w:w="538" w:type="dxa"/>
            <w:shd w:val="clear" w:color="auto" w:fill="auto"/>
          </w:tcPr>
          <w:p w14:paraId="06F3FACC"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2.</w:t>
            </w:r>
          </w:p>
        </w:tc>
        <w:tc>
          <w:tcPr>
            <w:tcW w:w="2772" w:type="dxa"/>
            <w:shd w:val="clear" w:color="auto" w:fill="auto"/>
          </w:tcPr>
          <w:p w14:paraId="58E913E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Tworzenie nowych miejsc pracy</w:t>
            </w:r>
          </w:p>
        </w:tc>
        <w:tc>
          <w:tcPr>
            <w:tcW w:w="5496" w:type="dxa"/>
            <w:shd w:val="clear" w:color="auto" w:fill="auto"/>
          </w:tcPr>
          <w:p w14:paraId="00ADCD81" w14:textId="77777777" w:rsidR="00E55B34" w:rsidRPr="00C660B3" w:rsidRDefault="00E55B34" w:rsidP="000C147F">
            <w:pPr>
              <w:rPr>
                <w:rFonts w:ascii="Arial Narrow" w:hAnsi="Arial Narrow"/>
                <w:bCs/>
                <w:sz w:val="22"/>
                <w:szCs w:val="22"/>
              </w:rPr>
            </w:pPr>
            <w:r w:rsidRPr="00C660B3">
              <w:rPr>
                <w:rFonts w:ascii="Arial Narrow" w:hAnsi="Arial Narrow"/>
                <w:sz w:val="22"/>
                <w:szCs w:val="22"/>
              </w:rPr>
              <w:t xml:space="preserve">Kryterium to zapewnia bezpośrednie premiowanie operacji przyczyniających się do osiągnięcia celów LSR, w szczególności celu szczegółowego 1.1. Tworzenie nowych miejsc pracy , w tym dla grup defaworyzowanych </w:t>
            </w:r>
            <w:r w:rsidRPr="00C660B3">
              <w:rPr>
                <w:rFonts w:ascii="Arial Narrow" w:hAnsi="Arial Narrow"/>
                <w:bCs/>
                <w:sz w:val="22"/>
                <w:szCs w:val="22"/>
              </w:rPr>
              <w:t xml:space="preserve">do 2023 roku oraz wskaźników </w:t>
            </w:r>
            <w:r w:rsidRPr="00C660B3">
              <w:rPr>
                <w:rFonts w:ascii="Arial Narrow" w:hAnsi="Arial Narrow"/>
                <w:bCs/>
                <w:sz w:val="22"/>
                <w:szCs w:val="22"/>
              </w:rPr>
              <w:lastRenderedPageBreak/>
              <w:t xml:space="preserve">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lub podjęły działalność (samozatrudnienie</w:t>
            </w:r>
            <w:r w:rsidRPr="00C660B3">
              <w:rPr>
                <w:rFonts w:ascii="Arial Narrow" w:hAnsi="Arial Narrow"/>
                <w:bCs/>
                <w:sz w:val="22"/>
                <w:szCs w:val="22"/>
              </w:rPr>
              <w:t>). Kryterium będzie weryfikowane w oparciu o wniosek oraz biznesplan, gdzie należy wskazać planowane zatrudnienie wraz z opisem stanowiska pracy i wymiaru czasu pracy (</w:t>
            </w:r>
            <w:r w:rsidRPr="00C660B3">
              <w:rPr>
                <w:rFonts w:ascii="Arial Narrow" w:hAnsi="Arial Narrow"/>
                <w:i/>
                <w:sz w:val="22"/>
                <w:szCs w:val="22"/>
              </w:rPr>
              <w:t>w przeliczeniu na pełne etaty średnioroczne)</w:t>
            </w:r>
            <w:r w:rsidRPr="00C660B3">
              <w:rPr>
                <w:rFonts w:ascii="Arial Narrow" w:hAnsi="Arial Narrow"/>
                <w:bCs/>
                <w:sz w:val="22"/>
                <w:szCs w:val="22"/>
              </w:rPr>
              <w:t>. Miejsca pracy należy utrzymać co najmniej 3 lata od dnia wypłaty płatności końcowej.</w:t>
            </w:r>
          </w:p>
        </w:tc>
        <w:tc>
          <w:tcPr>
            <w:tcW w:w="4939" w:type="dxa"/>
            <w:shd w:val="clear" w:color="auto" w:fill="auto"/>
          </w:tcPr>
          <w:p w14:paraId="26B18B02"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5 pkt - operacja zakłada utworzenie co najmniej 1,5 etatu średniorocznego (umowa o pracę, spółdzielcza umowa o pracę)</w:t>
            </w:r>
          </w:p>
          <w:p w14:paraId="042E8799"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0 pkt. – operacja zakłada utworzenie poniżej 1,5 etatu średniorocznego (umowa o pracę, spółdzielcza umowa o pracę)</w:t>
            </w:r>
          </w:p>
          <w:p w14:paraId="0814BC95" w14:textId="77777777" w:rsidR="00E55B34" w:rsidRPr="00C660B3" w:rsidRDefault="00E55B34" w:rsidP="000C147F">
            <w:pPr>
              <w:rPr>
                <w:rFonts w:ascii="Arial Narrow" w:hAnsi="Arial Narrow"/>
                <w:sz w:val="22"/>
                <w:szCs w:val="22"/>
              </w:rPr>
            </w:pPr>
          </w:p>
        </w:tc>
      </w:tr>
      <w:tr w:rsidR="00E55B34" w:rsidRPr="00C660B3" w14:paraId="0318283D" w14:textId="77777777" w:rsidTr="00E55B34">
        <w:tc>
          <w:tcPr>
            <w:tcW w:w="538" w:type="dxa"/>
            <w:shd w:val="clear" w:color="auto" w:fill="FABF8F" w:themeFill="accent6" w:themeFillTint="99"/>
          </w:tcPr>
          <w:p w14:paraId="16EDEC8C" w14:textId="77777777" w:rsidR="00E55B34" w:rsidRPr="00C660B3" w:rsidRDefault="00E55B34" w:rsidP="000C147F">
            <w:pPr>
              <w:rPr>
                <w:rFonts w:ascii="Arial Narrow" w:hAnsi="Arial Narrow"/>
                <w:b/>
                <w:sz w:val="22"/>
                <w:szCs w:val="22"/>
              </w:rPr>
            </w:pPr>
            <w:bookmarkStart w:id="0" w:name="_Hlk483481585"/>
            <w:r w:rsidRPr="00C660B3">
              <w:rPr>
                <w:rFonts w:ascii="Arial Narrow" w:hAnsi="Arial Narrow"/>
                <w:b/>
                <w:sz w:val="22"/>
                <w:szCs w:val="22"/>
              </w:rPr>
              <w:lastRenderedPageBreak/>
              <w:t>3.</w:t>
            </w:r>
          </w:p>
        </w:tc>
        <w:tc>
          <w:tcPr>
            <w:tcW w:w="2772" w:type="dxa"/>
            <w:shd w:val="clear" w:color="auto" w:fill="FABF8F" w:themeFill="accent6" w:themeFillTint="99"/>
          </w:tcPr>
          <w:p w14:paraId="4098649A"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zatrudnienie  osoby z grup defaworyzowanych na rynku pracy określonych w LSR</w:t>
            </w:r>
            <w:r w:rsidRPr="00C660B3">
              <w:rPr>
                <w:rStyle w:val="Odwoanieprzypisudolnego"/>
                <w:rFonts w:ascii="Arial Narrow" w:hAnsi="Arial Narrow"/>
                <w:b/>
                <w:sz w:val="22"/>
                <w:szCs w:val="22"/>
              </w:rPr>
              <w:footnoteReference w:id="1"/>
            </w:r>
          </w:p>
        </w:tc>
        <w:tc>
          <w:tcPr>
            <w:tcW w:w="5496" w:type="dxa"/>
            <w:shd w:val="clear" w:color="auto" w:fill="FABF8F" w:themeFill="accent6" w:themeFillTint="99"/>
          </w:tcPr>
          <w:p w14:paraId="315850CF"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Preferencja udzielania wsparcia na rozwój działalności gospodarczej dla przedsiębiorstw deklarujących zatrudnienie w ramach operacji osób zdefiniowanych w LSR jako defaworyzowane będzie się bezpośrednio przyczyniać do realizacji celu szczegółowego LSR .1. </w:t>
            </w:r>
            <w:r w:rsidR="002833FC" w:rsidRPr="002833FC">
              <w:rPr>
                <w:rFonts w:ascii="Arial Narrow" w:hAnsi="Arial Narrow"/>
                <w:color w:val="FF0000"/>
                <w:sz w:val="22"/>
                <w:szCs w:val="22"/>
              </w:rPr>
              <w:t xml:space="preserve">1. </w:t>
            </w:r>
            <w:r w:rsidRPr="00C660B3">
              <w:rPr>
                <w:rFonts w:ascii="Arial Narrow" w:hAnsi="Arial Narrow"/>
                <w:sz w:val="22"/>
                <w:szCs w:val="22"/>
              </w:rPr>
              <w:t xml:space="preserve">Tworzenie nowych miejsc pracy , w tym dla grup defaworyzowanych </w:t>
            </w:r>
            <w:r w:rsidRPr="00C660B3">
              <w:rPr>
                <w:rFonts w:ascii="Arial Narrow" w:hAnsi="Arial Narrow"/>
                <w:bCs/>
                <w:sz w:val="22"/>
                <w:szCs w:val="22"/>
              </w:rPr>
              <w:t xml:space="preserve">do 2023 roku oraz wskaźników produktu i rezultatu (produkt - Liczba operacji polegających na utworzeniu nowego przedsiębiorstwa, rezultat - Liczba utworzonych miejsc pracy (ogółem) w tym samozatrudnienie, w tym: liczba osób z grup defaworyzowanych, które otrzymały zatrudnienie we wspieranych przedsiębiorstwach </w:t>
            </w:r>
            <w:r w:rsidRPr="00C660B3">
              <w:rPr>
                <w:rFonts w:ascii="Arial Narrow" w:hAnsi="Arial Narrow"/>
                <w:sz w:val="22"/>
                <w:szCs w:val="22"/>
              </w:rPr>
              <w:t xml:space="preserve">lub podjęły działalność (samozatrudnienie). </w:t>
            </w:r>
            <w:r w:rsidRPr="00C660B3">
              <w:rPr>
                <w:rFonts w:ascii="Arial Narrow" w:hAnsi="Arial Narrow"/>
                <w:bCs/>
                <w:sz w:val="22"/>
                <w:szCs w:val="22"/>
              </w:rPr>
              <w:t>Kryterium będzie weryfikowane w oparciu o wniosek oraz biznesplan. Utrzymanie zatrudnienia osoby z grup defaworyzowanych przez okres trwałości projektu tj. co najmniej 3 lata od dnia wypłaty płatności końcowej.</w:t>
            </w:r>
          </w:p>
        </w:tc>
        <w:tc>
          <w:tcPr>
            <w:tcW w:w="4939" w:type="dxa"/>
            <w:shd w:val="clear" w:color="auto" w:fill="FABF8F" w:themeFill="accent6" w:themeFillTint="99"/>
          </w:tcPr>
          <w:p w14:paraId="2420E3BA"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10 pkt - wnioskodawca zadeklarował zatrudnienie na umowę o pracę lub spółdzielczą umowę o pracę </w:t>
            </w:r>
            <w:r w:rsidRPr="00CF398C">
              <w:rPr>
                <w:rFonts w:ascii="Arial Narrow" w:hAnsi="Arial Narrow"/>
                <w:color w:val="FF0000"/>
                <w:sz w:val="22"/>
                <w:szCs w:val="22"/>
              </w:rPr>
              <w:t>osob</w:t>
            </w:r>
            <w:r w:rsidR="00CF398C" w:rsidRPr="00CF398C">
              <w:rPr>
                <w:rFonts w:ascii="Arial Narrow" w:hAnsi="Arial Narrow"/>
                <w:color w:val="FF0000"/>
                <w:sz w:val="22"/>
                <w:szCs w:val="22"/>
              </w:rPr>
              <w:t>y</w:t>
            </w:r>
            <w:r w:rsidRPr="00C660B3">
              <w:rPr>
                <w:rFonts w:ascii="Arial Narrow" w:hAnsi="Arial Narrow"/>
                <w:sz w:val="22"/>
                <w:szCs w:val="22"/>
              </w:rPr>
              <w:t xml:space="preserve"> z grup defaworyzowanych zgodnie z definicją zawartą w LSR</w:t>
            </w:r>
          </w:p>
          <w:p w14:paraId="1CCD17D6"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wnioskodawca nie zadeklarował zatrudnienia na umowę o pracę lub spółdzielczą umowę o pracę osoby z grup defaworyzowanych zgodnie z definicją zawartą w LSR</w:t>
            </w:r>
          </w:p>
        </w:tc>
      </w:tr>
      <w:bookmarkEnd w:id="0"/>
      <w:tr w:rsidR="00E55B34" w:rsidRPr="00C660B3" w14:paraId="6791DE37" w14:textId="77777777" w:rsidTr="00E55B34">
        <w:tc>
          <w:tcPr>
            <w:tcW w:w="538" w:type="dxa"/>
            <w:shd w:val="clear" w:color="auto" w:fill="auto"/>
          </w:tcPr>
          <w:p w14:paraId="50CC682D"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 xml:space="preserve">4. </w:t>
            </w:r>
          </w:p>
        </w:tc>
        <w:tc>
          <w:tcPr>
            <w:tcW w:w="2772" w:type="dxa"/>
            <w:shd w:val="clear" w:color="auto" w:fill="auto"/>
          </w:tcPr>
          <w:p w14:paraId="4CC57325"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działalność w zakresie kluczowych branż</w:t>
            </w:r>
            <w:r w:rsidRPr="00C660B3">
              <w:rPr>
                <w:rFonts w:ascii="Arial Narrow" w:hAnsi="Arial Narrow"/>
                <w:sz w:val="22"/>
                <w:szCs w:val="22"/>
              </w:rPr>
              <w:t xml:space="preserve"> </w:t>
            </w:r>
            <w:r w:rsidRPr="00C660B3">
              <w:rPr>
                <w:rFonts w:ascii="Arial Narrow" w:hAnsi="Arial Narrow"/>
                <w:b/>
                <w:sz w:val="22"/>
                <w:szCs w:val="22"/>
              </w:rPr>
              <w:t>gospodarki określonych w LSR</w:t>
            </w:r>
          </w:p>
        </w:tc>
        <w:tc>
          <w:tcPr>
            <w:tcW w:w="5496" w:type="dxa"/>
            <w:shd w:val="clear" w:color="auto" w:fill="auto"/>
          </w:tcPr>
          <w:p w14:paraId="4DDF3964" w14:textId="77777777" w:rsidR="00E55B34" w:rsidRPr="00C660B3" w:rsidRDefault="00E55B34" w:rsidP="000C147F">
            <w:pPr>
              <w:pStyle w:val="Bezodstpw"/>
              <w:jc w:val="both"/>
              <w:rPr>
                <w:rFonts w:ascii="Arial Narrow" w:hAnsi="Arial Narrow"/>
              </w:rPr>
            </w:pPr>
            <w:r w:rsidRPr="00C660B3">
              <w:rPr>
                <w:rFonts w:ascii="Arial Narrow" w:hAnsi="Arial Narrow"/>
              </w:rPr>
              <w:t>W oparciu o badania potrzeb lokalnej społeczności zostały określone tzw. kluczowe branże gospodarki, w ramach których potrzeby mieszkańców są w niewystarczającym stopniu zaspokajane na lokalnym rynku, dlatego są premiowane w LSR. Są to działalności gospodarcze sklasyfikowane wg sekcji PKD w następujących zakresach:</w:t>
            </w:r>
          </w:p>
          <w:p w14:paraId="07A9A133"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hAnsi="Arial Narrow"/>
              </w:rPr>
              <w:t>1/ - DZIAŁALNOŚĆ ZWIĄZANA Z KULTURĄ, ROZRYWKĄ I REKREACJĄ (Sekcja R), z wyłączeniem</w:t>
            </w:r>
            <w:r w:rsidRPr="00C660B3">
              <w:rPr>
                <w:rFonts w:ascii="Arial Narrow" w:eastAsia="Times New Roman" w:hAnsi="Arial Narrow"/>
                <w:bCs/>
                <w:lang w:eastAsia="pl-PL"/>
              </w:rPr>
              <w:t xml:space="preserve"> działalności bibliotek i archiwów publicznych oraz działalności klubów sportowych.</w:t>
            </w:r>
          </w:p>
          <w:p w14:paraId="1199DC46"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2/ </w:t>
            </w:r>
            <w:r w:rsidRPr="00C660B3">
              <w:rPr>
                <w:rFonts w:ascii="Arial Narrow" w:eastAsia="Times New Roman" w:hAnsi="Arial Narrow"/>
                <w:bCs/>
                <w:kern w:val="36"/>
                <w:lang w:eastAsia="pl-PL"/>
              </w:rPr>
              <w:t>EDUKACJA (Sekcja P)</w:t>
            </w:r>
          </w:p>
          <w:p w14:paraId="56A42C7D" w14:textId="77777777" w:rsidR="00E55B34" w:rsidRPr="00C660B3" w:rsidRDefault="00E55B34" w:rsidP="000C147F">
            <w:pPr>
              <w:pStyle w:val="Bezodstpw"/>
              <w:jc w:val="both"/>
              <w:rPr>
                <w:rFonts w:ascii="Arial Narrow" w:hAnsi="Arial Narrow"/>
              </w:rPr>
            </w:pPr>
            <w:r w:rsidRPr="00C660B3">
              <w:rPr>
                <w:rFonts w:ascii="Arial Narrow" w:eastAsia="Times New Roman" w:hAnsi="Arial Narrow"/>
                <w:bCs/>
                <w:kern w:val="36"/>
                <w:lang w:eastAsia="pl-PL"/>
              </w:rPr>
              <w:t>3/ DZIAŁALNOŚĆ ZWIĄZANA Z ZAKWATEROWANIEM I USŁUGAMI GASTRONOMICZNYMI</w:t>
            </w:r>
            <w:r w:rsidRPr="00C660B3">
              <w:rPr>
                <w:rFonts w:ascii="Arial Narrow" w:hAnsi="Arial Narrow"/>
              </w:rPr>
              <w:t xml:space="preserve"> (</w:t>
            </w:r>
            <w:r w:rsidRPr="00C660B3">
              <w:rPr>
                <w:rFonts w:ascii="Arial Narrow" w:eastAsia="Times New Roman" w:hAnsi="Arial Narrow"/>
                <w:bCs/>
                <w:kern w:val="36"/>
                <w:lang w:eastAsia="pl-PL"/>
              </w:rPr>
              <w:t xml:space="preserve">Sekcja I) </w:t>
            </w:r>
          </w:p>
          <w:p w14:paraId="734BA70D" w14:textId="77777777" w:rsidR="00E55B34" w:rsidRPr="00C660B3" w:rsidRDefault="00E55B34" w:rsidP="000C147F">
            <w:pPr>
              <w:pStyle w:val="Bezodstpw"/>
              <w:jc w:val="both"/>
              <w:rPr>
                <w:rFonts w:ascii="Arial Narrow" w:eastAsia="Times New Roman" w:hAnsi="Arial Narrow"/>
                <w:bCs/>
                <w:lang w:eastAsia="pl-PL"/>
              </w:rPr>
            </w:pPr>
            <w:r w:rsidRPr="00C660B3">
              <w:rPr>
                <w:rFonts w:ascii="Arial Narrow" w:eastAsia="Times New Roman" w:hAnsi="Arial Narrow"/>
                <w:bCs/>
                <w:kern w:val="36"/>
                <w:lang w:eastAsia="pl-PL"/>
              </w:rPr>
              <w:t>4/ OPIEKA ZDROWOTNA I POMOC SPOŁECZNA (Sekcja Q) z</w:t>
            </w:r>
            <w:r w:rsidRPr="00C660B3">
              <w:rPr>
                <w:rFonts w:ascii="Arial Narrow" w:eastAsia="Times New Roman" w:hAnsi="Arial Narrow"/>
                <w:bCs/>
                <w:lang w:eastAsia="pl-PL"/>
              </w:rPr>
              <w:t xml:space="preserve"> wyłączeniem działalności szpitali i pogotowia ratunkowego</w:t>
            </w:r>
          </w:p>
          <w:p w14:paraId="3854904A" w14:textId="77777777" w:rsidR="00E55B34" w:rsidRPr="00C660B3" w:rsidRDefault="00E55B34" w:rsidP="000C147F">
            <w:pPr>
              <w:pStyle w:val="Bezodstpw"/>
              <w:jc w:val="both"/>
              <w:rPr>
                <w:rFonts w:ascii="Arial Narrow" w:hAnsi="Arial Narrow"/>
              </w:rPr>
            </w:pPr>
            <w:r w:rsidRPr="00C660B3">
              <w:rPr>
                <w:rFonts w:ascii="Arial Narrow" w:hAnsi="Arial Narrow"/>
              </w:rPr>
              <w:t>Kryterium będzie weryfikowane na podstawie wniosku i biznesplanu, gdzie wnioskodawca zaznacza kod PKD rozwijanej działalności gospodarczej</w:t>
            </w:r>
            <w:r w:rsidR="0032024B">
              <w:rPr>
                <w:rFonts w:ascii="Arial Narrow" w:hAnsi="Arial Narrow"/>
              </w:rPr>
              <w:t xml:space="preserve"> </w:t>
            </w:r>
            <w:r w:rsidR="0032024B" w:rsidRPr="0032024B">
              <w:rPr>
                <w:rFonts w:ascii="Arial Narrow" w:hAnsi="Arial Narrow"/>
                <w:color w:val="FF0000"/>
              </w:rPr>
              <w:t>(PKD dla działalności przeważającej związanej z realizacją operacji)</w:t>
            </w:r>
            <w:r w:rsidRPr="0032024B">
              <w:rPr>
                <w:rFonts w:ascii="Arial Narrow" w:hAnsi="Arial Narrow"/>
                <w:color w:val="FF0000"/>
              </w:rPr>
              <w:t>.</w:t>
            </w:r>
          </w:p>
        </w:tc>
        <w:tc>
          <w:tcPr>
            <w:tcW w:w="4939" w:type="dxa"/>
            <w:shd w:val="clear" w:color="auto" w:fill="auto"/>
          </w:tcPr>
          <w:p w14:paraId="1F303662" w14:textId="77777777" w:rsidR="00E55B34" w:rsidRPr="00C660B3" w:rsidRDefault="00E55B34" w:rsidP="000C147F">
            <w:pPr>
              <w:pStyle w:val="Bezodstpw"/>
              <w:jc w:val="both"/>
              <w:rPr>
                <w:rFonts w:ascii="Arial Narrow" w:hAnsi="Arial Narrow"/>
              </w:rPr>
            </w:pPr>
            <w:r w:rsidRPr="00C660B3">
              <w:rPr>
                <w:rFonts w:ascii="Arial Narrow" w:hAnsi="Arial Narrow"/>
              </w:rPr>
              <w:t>4 pkt. - planowana operacja</w:t>
            </w:r>
            <w:r w:rsidRPr="00C660B3">
              <w:rPr>
                <w:rFonts w:ascii="Arial Narrow" w:eastAsia="Times New Roman" w:hAnsi="Arial Narrow"/>
                <w:bCs/>
                <w:kern w:val="36"/>
                <w:lang w:eastAsia="pl-PL"/>
              </w:rPr>
              <w:t xml:space="preserve"> dotyczy działalności gospodarczej wskazanej w LSR jako kluczowe branże gospodarki</w:t>
            </w:r>
          </w:p>
          <w:p w14:paraId="17A31CBB" w14:textId="77777777" w:rsidR="00E55B34" w:rsidRPr="00C660B3" w:rsidRDefault="00E55B34" w:rsidP="000C147F">
            <w:pPr>
              <w:pStyle w:val="Bezodstpw"/>
              <w:jc w:val="both"/>
              <w:rPr>
                <w:rFonts w:ascii="Arial Narrow" w:eastAsia="Times New Roman" w:hAnsi="Arial Narrow"/>
                <w:bCs/>
                <w:kern w:val="36"/>
                <w:lang w:eastAsia="pl-PL"/>
              </w:rPr>
            </w:pPr>
            <w:r w:rsidRPr="00C660B3">
              <w:rPr>
                <w:rFonts w:ascii="Arial Narrow" w:hAnsi="Arial Narrow"/>
              </w:rPr>
              <w:t xml:space="preserve"> </w:t>
            </w:r>
            <w:r w:rsidRPr="00C660B3">
              <w:rPr>
                <w:rFonts w:ascii="Arial Narrow" w:eastAsia="Times New Roman" w:hAnsi="Arial Narrow"/>
                <w:bCs/>
                <w:kern w:val="36"/>
                <w:lang w:eastAsia="pl-PL"/>
              </w:rPr>
              <w:t>0 pkt. – operacja nie dotyczy działalności gospodarczej wskazanej w LSR jako kluczowe branże gospodarki</w:t>
            </w:r>
          </w:p>
        </w:tc>
      </w:tr>
      <w:tr w:rsidR="00E55B34" w:rsidRPr="00C660B3" w14:paraId="000776DF" w14:textId="77777777" w:rsidTr="00E55B34">
        <w:tc>
          <w:tcPr>
            <w:tcW w:w="538" w:type="dxa"/>
            <w:shd w:val="clear" w:color="auto" w:fill="auto"/>
          </w:tcPr>
          <w:p w14:paraId="6206CB3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5.</w:t>
            </w:r>
          </w:p>
        </w:tc>
        <w:tc>
          <w:tcPr>
            <w:tcW w:w="2772" w:type="dxa"/>
            <w:shd w:val="clear" w:color="auto" w:fill="auto"/>
          </w:tcPr>
          <w:p w14:paraId="39AF7BD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Planowana operacja zakłada realizację celów środowiskowych lub klimatycznych</w:t>
            </w:r>
          </w:p>
        </w:tc>
        <w:tc>
          <w:tcPr>
            <w:tcW w:w="5496" w:type="dxa"/>
            <w:shd w:val="clear" w:color="auto" w:fill="auto"/>
          </w:tcPr>
          <w:p w14:paraId="1C2DAB30" w14:textId="77777777" w:rsidR="00E55B34" w:rsidRPr="00C660B3" w:rsidRDefault="00E55B34" w:rsidP="000C147F">
            <w:pPr>
              <w:pStyle w:val="Default"/>
              <w:jc w:val="both"/>
              <w:rPr>
                <w:rFonts w:ascii="Arial Narrow" w:hAnsi="Arial Narrow" w:cs="Times New Roman"/>
                <w:color w:val="auto"/>
                <w:sz w:val="22"/>
                <w:szCs w:val="22"/>
              </w:rPr>
            </w:pPr>
            <w:r w:rsidRPr="00C660B3">
              <w:rPr>
                <w:rFonts w:ascii="Arial Narrow" w:hAnsi="Arial Narrow" w:cs="Times New Roman"/>
                <w:color w:val="auto"/>
                <w:sz w:val="22"/>
                <w:szCs w:val="22"/>
              </w:rPr>
              <w:t>Premiowane są operacje zakładające realizację celów środowiskowych lub klimatycznych zgodnych z celami przekrojowymi PROW -</w:t>
            </w:r>
            <w:r w:rsidRPr="00C660B3">
              <w:rPr>
                <w:rFonts w:ascii="Arial Narrow" w:hAnsi="Arial Narrow" w:cs="Times New Roman"/>
                <w:b/>
                <w:color w:val="auto"/>
                <w:sz w:val="22"/>
                <w:szCs w:val="22"/>
              </w:rPr>
              <w:t xml:space="preserve"> </w:t>
            </w:r>
            <w:r w:rsidRPr="00C660B3">
              <w:rPr>
                <w:rFonts w:ascii="Arial Narrow" w:hAnsi="Arial Narrow" w:cs="Times New Roman"/>
                <w:color w:val="auto"/>
                <w:sz w:val="22"/>
                <w:szCs w:val="22"/>
              </w:rPr>
              <w:t xml:space="preserve"> dotyczy to takich przypadków, gdy wynik ekonomiczny bazuje na następujących elementach: 1) racjonalizacji wykorzystania zasobów (np. wody, energii), 2) zastosowaniu </w:t>
            </w:r>
            <w:r w:rsidR="0032024B" w:rsidRPr="0032024B">
              <w:rPr>
                <w:rFonts w:ascii="Arial Narrow" w:hAnsi="Arial Narrow" w:cs="Times New Roman"/>
                <w:color w:val="FF0000"/>
                <w:sz w:val="22"/>
                <w:szCs w:val="22"/>
              </w:rPr>
              <w:t>ekologicznych</w:t>
            </w:r>
            <w:r w:rsidRPr="00C660B3">
              <w:rPr>
                <w:rFonts w:ascii="Arial Narrow" w:hAnsi="Arial Narrow" w:cs="Times New Roman"/>
                <w:color w:val="auto"/>
                <w:sz w:val="22"/>
                <w:szCs w:val="22"/>
              </w:rPr>
              <w:t xml:space="preserve"> technologii produkcji, 3) zmianach w organizacji produkcji i sprzedaży zmniejszających presję na środowisko i klimat, 4) wyborze kierunku działalności z uwzględnieniem warunków środowiskowych i klimatycznych. Kryterium będzie weryfikowane w oparciu o uzasadnienie we wniosku i w biznesplanie, gdzie </w:t>
            </w:r>
            <w:r w:rsidRPr="00C660B3">
              <w:rPr>
                <w:rFonts w:ascii="Arial Narrow" w:hAnsi="Arial Narrow"/>
                <w:color w:val="auto"/>
                <w:sz w:val="22"/>
                <w:szCs w:val="22"/>
              </w:rPr>
              <w:t>należy wymienić zakres rzeczowy operacji lub planowane do wdrożenia rozwiązania, które będą w pozytywny sposób wpływać na środowisko lub/i przeciwdziałać zmianom klimatu</w:t>
            </w:r>
            <w:r w:rsidRPr="00C660B3">
              <w:rPr>
                <w:rFonts w:ascii="Arial Narrow" w:hAnsi="Arial Narrow" w:cs="Times New Roman"/>
                <w:color w:val="auto"/>
                <w:sz w:val="22"/>
                <w:szCs w:val="22"/>
              </w:rPr>
              <w:t>.</w:t>
            </w:r>
          </w:p>
        </w:tc>
        <w:tc>
          <w:tcPr>
            <w:tcW w:w="4939" w:type="dxa"/>
            <w:shd w:val="clear" w:color="auto" w:fill="auto"/>
          </w:tcPr>
          <w:p w14:paraId="1F0D1500"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3 pkt. – wysoki stopień realizacji celów środowiskowych lub klimatycznych (ujęcie w biznesplanie co najmniej 3 elementów z wymienionych w definicji celów środowiskowych lub klimatycznych)</w:t>
            </w:r>
          </w:p>
          <w:p w14:paraId="53EB5C31"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2 pkt. – średni stopień realizacji celów środowiskowych lub klimatycznych (ujęcie w biznesplanie </w:t>
            </w:r>
            <w:r w:rsidRPr="002833FC">
              <w:rPr>
                <w:rFonts w:ascii="Arial Narrow" w:hAnsi="Arial Narrow" w:cs="Times New Roman"/>
                <w:color w:val="FF0000"/>
                <w:sz w:val="22"/>
                <w:szCs w:val="22"/>
              </w:rPr>
              <w:t xml:space="preserve">2 elementów </w:t>
            </w:r>
            <w:r w:rsidRPr="00C660B3">
              <w:rPr>
                <w:rFonts w:ascii="Arial Narrow" w:hAnsi="Arial Narrow" w:cs="Times New Roman"/>
                <w:color w:val="auto"/>
                <w:sz w:val="22"/>
                <w:szCs w:val="22"/>
              </w:rPr>
              <w:t>z wymienionych w definicji celów środowiskowych lub klimatycznych)</w:t>
            </w:r>
          </w:p>
          <w:p w14:paraId="073CB0AD"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1 pkt.  – niski stopień realizacji celów środowiskowych lub klimatycznych (ujęcie w biznesplanie </w:t>
            </w:r>
            <w:r w:rsidRPr="002833FC">
              <w:rPr>
                <w:rFonts w:ascii="Arial Narrow" w:hAnsi="Arial Narrow" w:cs="Times New Roman"/>
                <w:color w:val="FF0000"/>
                <w:sz w:val="22"/>
                <w:szCs w:val="22"/>
              </w:rPr>
              <w:t xml:space="preserve">1 elementu </w:t>
            </w:r>
            <w:r w:rsidRPr="00C660B3">
              <w:rPr>
                <w:rFonts w:ascii="Arial Narrow" w:hAnsi="Arial Narrow" w:cs="Times New Roman"/>
                <w:color w:val="auto"/>
                <w:sz w:val="22"/>
                <w:szCs w:val="22"/>
              </w:rPr>
              <w:t>z wymienionych w definicji celów środowiskowych lub klimatycznych)</w:t>
            </w:r>
          </w:p>
          <w:p w14:paraId="3E528D67"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0 pkt - planowana operacja nie zakłada realizacji celów środowiskowych lub klimatycznych (nie ujęcie w biznesplanie żadnego z elementów z wymienionych w definicji celów środowiskowych lub klimatycznych)</w:t>
            </w:r>
          </w:p>
        </w:tc>
      </w:tr>
      <w:tr w:rsidR="00E55B34" w:rsidRPr="00C660B3" w14:paraId="11287FA3" w14:textId="77777777" w:rsidTr="00E55B34">
        <w:tc>
          <w:tcPr>
            <w:tcW w:w="538" w:type="dxa"/>
            <w:shd w:val="clear" w:color="auto" w:fill="auto"/>
          </w:tcPr>
          <w:p w14:paraId="3968034F"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lastRenderedPageBreak/>
              <w:t>6.</w:t>
            </w:r>
          </w:p>
        </w:tc>
        <w:tc>
          <w:tcPr>
            <w:tcW w:w="2772" w:type="dxa"/>
            <w:shd w:val="clear" w:color="auto" w:fill="auto"/>
          </w:tcPr>
          <w:p w14:paraId="6653AD5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Planowana operacja ma charakter innowacyjny </w:t>
            </w:r>
          </w:p>
        </w:tc>
        <w:tc>
          <w:tcPr>
            <w:tcW w:w="5496" w:type="dxa"/>
            <w:shd w:val="clear" w:color="auto" w:fill="auto"/>
          </w:tcPr>
          <w:p w14:paraId="332CC5B5"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Premiowane</w:t>
            </w:r>
            <w:r w:rsidR="002833FC">
              <w:rPr>
                <w:rFonts w:ascii="Arial Narrow" w:hAnsi="Arial Narrow"/>
                <w:sz w:val="22"/>
                <w:szCs w:val="22"/>
              </w:rPr>
              <w:t xml:space="preserve"> </w:t>
            </w:r>
            <w:r w:rsidR="002833FC" w:rsidRPr="002833FC">
              <w:rPr>
                <w:rFonts w:ascii="Arial Narrow" w:hAnsi="Arial Narrow"/>
                <w:color w:val="FF0000"/>
                <w:sz w:val="22"/>
                <w:szCs w:val="22"/>
              </w:rPr>
              <w:t>są</w:t>
            </w:r>
            <w:r w:rsidR="002833FC">
              <w:rPr>
                <w:rFonts w:ascii="Arial Narrow" w:hAnsi="Arial Narrow"/>
                <w:sz w:val="22"/>
                <w:szCs w:val="22"/>
              </w:rPr>
              <w:t xml:space="preserve"> </w:t>
            </w:r>
            <w:r w:rsidRPr="00C660B3">
              <w:rPr>
                <w:rFonts w:ascii="Arial Narrow" w:hAnsi="Arial Narrow"/>
                <w:sz w:val="22"/>
                <w:szCs w:val="22"/>
              </w:rPr>
              <w:t xml:space="preserve"> operacje o charakterze innowacyjnym, polegające na wdrożeniu nowego lub znacząco udoskonalonego elementu tj. 1) produktu, 2) usługi, 3) procesu, 4) organizacji lub 5) nowego sposobu wykorzystania lub zmobilizowania istniejących lokalnych zasobów przyrodniczych, historycznych, kulturowych czy społecznych. Minimalnym wymogiem zaistnienia innowacji jest, aby produkt, usługa, proces, organizacja lub nowy sposób wykorzystania lub zmobilizowania istniejących lokalnych zasobów były nowe (lub znacząco udoskonalone) dla wnioskodawcy. Zalicza się tu elementy innowacji, które dany wnioskodawca opracował jako pierwszy oraz te, które zostały przyswojone od innych firm lub podmiotów. Kryterium będzie weryfikowane w oparciu o uzasadnienie innowacyjności zawarte we wniosku i w biznesplanie, gdzie </w:t>
            </w:r>
            <w:r w:rsidRPr="00C660B3">
              <w:rPr>
                <w:rFonts w:ascii="Arial Narrow" w:hAnsi="Arial Narrow"/>
                <w:bCs/>
                <w:sz w:val="22"/>
                <w:szCs w:val="22"/>
              </w:rPr>
              <w:t>należy opisać, na czym polega nowatorstwo / innowacyjność pomysłu na działalność gospodarczą</w:t>
            </w:r>
            <w:r w:rsidRPr="00C660B3">
              <w:rPr>
                <w:rFonts w:ascii="Arial Narrow" w:hAnsi="Arial Narrow"/>
                <w:sz w:val="22"/>
                <w:szCs w:val="22"/>
              </w:rPr>
              <w:t xml:space="preserve">. </w:t>
            </w:r>
          </w:p>
        </w:tc>
        <w:tc>
          <w:tcPr>
            <w:tcW w:w="4939" w:type="dxa"/>
            <w:shd w:val="clear" w:color="auto" w:fill="auto"/>
          </w:tcPr>
          <w:p w14:paraId="57A97CF4"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3 pkt. – wysoki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ujęcie w biznesplanie co najmniej 3 elementów z wymienionych w definicji</w:t>
            </w:r>
            <w:r w:rsidRPr="00C660B3">
              <w:rPr>
                <w:rFonts w:ascii="Arial Narrow" w:hAnsi="Arial Narrow"/>
                <w:color w:val="auto"/>
                <w:sz w:val="22"/>
                <w:szCs w:val="22"/>
              </w:rPr>
              <w:t xml:space="preserve"> innowacji)</w:t>
            </w:r>
          </w:p>
          <w:p w14:paraId="1C2B926E" w14:textId="77777777" w:rsidR="00E55B34" w:rsidRPr="00C660B3" w:rsidRDefault="00E55B34" w:rsidP="000C147F">
            <w:pPr>
              <w:pStyle w:val="Default"/>
              <w:rPr>
                <w:rFonts w:ascii="Arial Narrow" w:hAnsi="Arial Narrow" w:cs="Times New Roman"/>
                <w:color w:val="auto"/>
                <w:sz w:val="22"/>
                <w:szCs w:val="22"/>
              </w:rPr>
            </w:pPr>
            <w:r w:rsidRPr="00C660B3">
              <w:rPr>
                <w:rFonts w:ascii="Arial Narrow" w:hAnsi="Arial Narrow" w:cs="Times New Roman"/>
                <w:color w:val="auto"/>
                <w:sz w:val="22"/>
                <w:szCs w:val="22"/>
              </w:rPr>
              <w:t xml:space="preserve">2 pkt. – średni stopień innowacji operacji </w:t>
            </w:r>
            <w:r w:rsidRPr="00C660B3">
              <w:rPr>
                <w:rFonts w:ascii="Arial Narrow" w:hAnsi="Arial Narrow"/>
                <w:color w:val="auto"/>
                <w:sz w:val="22"/>
                <w:szCs w:val="22"/>
              </w:rPr>
              <w:t>(</w:t>
            </w:r>
            <w:r w:rsidRPr="00C660B3">
              <w:rPr>
                <w:rFonts w:ascii="Arial Narrow" w:hAnsi="Arial Narrow" w:cs="Times New Roman"/>
                <w:color w:val="auto"/>
                <w:sz w:val="22"/>
                <w:szCs w:val="22"/>
              </w:rPr>
              <w:t xml:space="preserve">ujęcie w biznesplanie </w:t>
            </w:r>
            <w:r w:rsidRPr="0032024B">
              <w:rPr>
                <w:rFonts w:ascii="Arial Narrow" w:hAnsi="Arial Narrow" w:cs="Times New Roman"/>
                <w:color w:val="FF0000"/>
                <w:sz w:val="22"/>
                <w:szCs w:val="22"/>
              </w:rPr>
              <w:t xml:space="preserve">2 elementów </w:t>
            </w:r>
            <w:r w:rsidRPr="00C660B3">
              <w:rPr>
                <w:rFonts w:ascii="Arial Narrow" w:hAnsi="Arial Narrow" w:cs="Times New Roman"/>
                <w:color w:val="auto"/>
                <w:sz w:val="22"/>
                <w:szCs w:val="22"/>
              </w:rPr>
              <w:t>z wymienionych w definicji</w:t>
            </w:r>
            <w:r w:rsidRPr="00C660B3">
              <w:rPr>
                <w:rFonts w:ascii="Arial Narrow" w:hAnsi="Arial Narrow"/>
                <w:color w:val="auto"/>
                <w:sz w:val="22"/>
                <w:szCs w:val="22"/>
              </w:rPr>
              <w:t xml:space="preserve"> innowacji)</w:t>
            </w:r>
          </w:p>
          <w:p w14:paraId="4E9D4E1E"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1 pkt.  – niski stopień innowacji operacji (ujęcie w biznesplanie </w:t>
            </w:r>
            <w:r w:rsidRPr="0032024B">
              <w:rPr>
                <w:rFonts w:ascii="Arial Narrow" w:hAnsi="Arial Narrow"/>
                <w:color w:val="FF0000"/>
                <w:sz w:val="22"/>
                <w:szCs w:val="22"/>
              </w:rPr>
              <w:t xml:space="preserve">1 elementu </w:t>
            </w:r>
            <w:r w:rsidRPr="00C660B3">
              <w:rPr>
                <w:rFonts w:ascii="Arial Narrow" w:hAnsi="Arial Narrow"/>
                <w:sz w:val="22"/>
                <w:szCs w:val="22"/>
              </w:rPr>
              <w:t>z wymienionych w definicji innowacji)</w:t>
            </w:r>
          </w:p>
          <w:p w14:paraId="03CAABAB"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planowana operacja nie ma charakteru innowacyjnego </w:t>
            </w:r>
            <w:r w:rsidR="0032024B" w:rsidRPr="0032024B">
              <w:rPr>
                <w:rFonts w:ascii="Arial Narrow" w:hAnsi="Arial Narrow"/>
                <w:color w:val="FF0000"/>
                <w:sz w:val="22"/>
                <w:szCs w:val="22"/>
              </w:rPr>
              <w:t>(</w:t>
            </w:r>
            <w:r w:rsidRPr="00C660B3">
              <w:rPr>
                <w:rFonts w:ascii="Arial Narrow" w:hAnsi="Arial Narrow"/>
                <w:sz w:val="22"/>
                <w:szCs w:val="22"/>
              </w:rPr>
              <w:t>nie ujęcie w biznesplanie żadnego z elementów z wymienionych w definicji innowacji)</w:t>
            </w:r>
          </w:p>
        </w:tc>
      </w:tr>
      <w:tr w:rsidR="00E55B34" w:rsidRPr="00C660B3" w14:paraId="537A2410" w14:textId="77777777" w:rsidTr="00E55B34">
        <w:tc>
          <w:tcPr>
            <w:tcW w:w="538" w:type="dxa"/>
            <w:shd w:val="clear" w:color="auto" w:fill="auto"/>
          </w:tcPr>
          <w:p w14:paraId="59B552C0"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7.</w:t>
            </w:r>
          </w:p>
        </w:tc>
        <w:tc>
          <w:tcPr>
            <w:tcW w:w="2772" w:type="dxa"/>
            <w:shd w:val="clear" w:color="auto" w:fill="auto"/>
          </w:tcPr>
          <w:p w14:paraId="1C3474FB"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Operacja obejmuje zakresem podnoszenie kompetencji osób rozwijających działalność gospodarczą lub zatrudnionych pracowników</w:t>
            </w:r>
          </w:p>
        </w:tc>
        <w:tc>
          <w:tcPr>
            <w:tcW w:w="5496" w:type="dxa"/>
            <w:shd w:val="clear" w:color="auto" w:fill="auto"/>
          </w:tcPr>
          <w:p w14:paraId="237883DF" w14:textId="77777777" w:rsidR="00E55B34" w:rsidRPr="00C660B3" w:rsidRDefault="00E55B34" w:rsidP="000C147F">
            <w:pPr>
              <w:pStyle w:val="Bezodstpw"/>
              <w:jc w:val="both"/>
              <w:rPr>
                <w:rFonts w:ascii="Arial Narrow" w:hAnsi="Arial Narrow"/>
                <w:b/>
              </w:rPr>
            </w:pPr>
            <w:r w:rsidRPr="00C660B3">
              <w:rPr>
                <w:rFonts w:ascii="Arial Narrow" w:hAnsi="Arial Narrow"/>
              </w:rPr>
              <w:t xml:space="preserve">Kryterium preferuje operacje zakładające element podnoszenia kompetencji osób rozwijających działalność gospodarczą lub zatrudnionych pracowników (np. kurs, szkolenie, licencja, certyfikat), co będzie miało wpływ zarówno na większe powodzenie rozwijanej działalności gospodarczej, jak i wzmocnienie konkurencyjności lokalnych przedsiębiorstw. Kryterium bezpośrednio przyczynia się do osiągnięcia celów LSR: 1. </w:t>
            </w:r>
            <w:r w:rsidRPr="00C660B3">
              <w:rPr>
                <w:rFonts w:ascii="Arial Narrow" w:hAnsi="Arial Narrow"/>
                <w:bCs/>
              </w:rPr>
              <w:t xml:space="preserve">Wzrost gospodarczy obszaru LSR Ziemia Gotyku oraz pośrednio 3. </w:t>
            </w:r>
            <w:r w:rsidRPr="00C660B3">
              <w:rPr>
                <w:rFonts w:ascii="Arial Narrow" w:hAnsi="Arial Narrow"/>
              </w:rPr>
              <w:t>Podniesienie poziomu kapitału społecznego na obszarze LSR. Kryterium będzie weryfikowane poprzez analizę zapisów wniosku (planowane wskaźniki osiągnięcia celu) i biznesplanu (zakres rzeczowo-finansowy operacji).</w:t>
            </w:r>
          </w:p>
        </w:tc>
        <w:tc>
          <w:tcPr>
            <w:tcW w:w="4939" w:type="dxa"/>
            <w:shd w:val="clear" w:color="auto" w:fill="auto"/>
          </w:tcPr>
          <w:p w14:paraId="6167CED0"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5 pkt - operacja obejmuje zakresem podnoszenie kompetencji osób rozwijających działalność gospodarczą lub zatrudnionych pracowników</w:t>
            </w:r>
          </w:p>
          <w:p w14:paraId="6675E25E"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0 pkt. - operacja nie obejmuje zakresem podnoszenie kompetencji osób rozwijających działalność gospodarczą lub zatrudnionych pracowników</w:t>
            </w:r>
          </w:p>
        </w:tc>
      </w:tr>
      <w:tr w:rsidR="00E55B34" w:rsidRPr="00C660B3" w14:paraId="1781C7B5" w14:textId="77777777" w:rsidTr="00E55B34">
        <w:tc>
          <w:tcPr>
            <w:tcW w:w="538" w:type="dxa"/>
            <w:shd w:val="clear" w:color="auto" w:fill="auto"/>
          </w:tcPr>
          <w:p w14:paraId="0FC65394"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 xml:space="preserve">8. </w:t>
            </w:r>
          </w:p>
        </w:tc>
        <w:tc>
          <w:tcPr>
            <w:tcW w:w="2772" w:type="dxa"/>
            <w:shd w:val="clear" w:color="auto" w:fill="auto"/>
          </w:tcPr>
          <w:p w14:paraId="46811F78" w14:textId="77777777" w:rsidR="00E55B34" w:rsidRPr="00C660B3" w:rsidRDefault="00E55B34" w:rsidP="000C147F">
            <w:pPr>
              <w:rPr>
                <w:rFonts w:ascii="Arial Narrow" w:hAnsi="Arial Narrow"/>
                <w:b/>
                <w:sz w:val="22"/>
                <w:szCs w:val="22"/>
              </w:rPr>
            </w:pPr>
            <w:r w:rsidRPr="00C660B3">
              <w:rPr>
                <w:rFonts w:ascii="Arial Narrow" w:hAnsi="Arial Narrow"/>
                <w:b/>
                <w:sz w:val="22"/>
                <w:szCs w:val="22"/>
              </w:rPr>
              <w:t>Wnioskodawca skorzystał z  doradztwa świadczonego przez LGD w zakresie wniosku o przyznanie pomocy</w:t>
            </w:r>
          </w:p>
        </w:tc>
        <w:tc>
          <w:tcPr>
            <w:tcW w:w="5496" w:type="dxa"/>
            <w:shd w:val="clear" w:color="auto" w:fill="auto"/>
          </w:tcPr>
          <w:p w14:paraId="62A11C1A"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Premiowanie operacji, które zostały skonsultowane w biurze LGD pod kątem spełniania kryteriów dostępu określonych w Programie oraz zgodności z kryteriami wyboru określonymi przez LGD w zakresie wypełnionego wniosku o przyznanie pomocy oraz załączników do wniosku. </w:t>
            </w:r>
            <w:r w:rsidRPr="00B375FD">
              <w:rPr>
                <w:rFonts w:ascii="Arial Narrow" w:hAnsi="Arial Narrow"/>
                <w:b/>
                <w:sz w:val="22"/>
                <w:szCs w:val="22"/>
              </w:rPr>
              <w:t xml:space="preserve">Kryterium uważa się za spełnione, gdy Wnioskodawca, pełnomocnik (pełnomocnictwo </w:t>
            </w:r>
            <w:r w:rsidRPr="00B375FD">
              <w:rPr>
                <w:rFonts w:ascii="Arial Narrow" w:hAnsi="Arial Narrow"/>
                <w:b/>
                <w:sz w:val="22"/>
                <w:szCs w:val="22"/>
              </w:rPr>
              <w:lastRenderedPageBreak/>
              <w:t xml:space="preserve">notarialne) lub osoba wskazana we wniosku o przyznanie pomocy jako osoba do kontaktu korzystał(-a) z bezpośredniego doradztwa pracowników biura LGD co najmniej 2 razy (kontakt osobisty). Warunkiem uznania usługi za doradztwo w zakresie sporządzania wniosku o przyznanie pomocy, a tym samym uzyskania 5 pkt. w ocenie wg lokalnych kryteriów wyboru, jest praca z doradcą nad Wnioskiem o przyznanie pomocy, który wypełniony został przez Wnioskodawcę. </w:t>
            </w:r>
            <w:r w:rsidRPr="00C660B3">
              <w:rPr>
                <w:rFonts w:ascii="Arial Narrow" w:hAnsi="Arial Narrow"/>
                <w:sz w:val="22"/>
                <w:szCs w:val="22"/>
              </w:rPr>
              <w:t xml:space="preserve"> Niespełnienie wymogu „pracy nad wnioskiem”, klasyfikuje doradztwo LGD jako usługę informacyjną, co jest jednoznaczne z brakiem możliwości uzyskania punktów w ramach kryterium. Udzielone doradztwo dotyczy operacji, która podlega ocenie w ramach aktualnego naboru wniosków o przyznanie pomocy. Dokumentem poświadczającym skorzystanie z doradztwa jest REJESTR UDZIELONEGO DORADZTWA, gdzie wskazany jest konkretny numer naboru wniosków</w:t>
            </w:r>
            <w:r w:rsidR="002833FC">
              <w:rPr>
                <w:rFonts w:ascii="Arial Narrow" w:hAnsi="Arial Narrow"/>
                <w:sz w:val="22"/>
                <w:szCs w:val="22"/>
              </w:rPr>
              <w:t xml:space="preserve"> </w:t>
            </w:r>
            <w:r w:rsidR="002833FC" w:rsidRPr="006B753A">
              <w:rPr>
                <w:rFonts w:ascii="Arial Narrow" w:hAnsi="Arial Narrow"/>
                <w:color w:val="FF0000"/>
                <w:sz w:val="22"/>
                <w:szCs w:val="22"/>
              </w:rPr>
              <w:t xml:space="preserve">(aby uzyskać punkty z rejestru muszą wynikać </w:t>
            </w:r>
            <w:r w:rsidR="002833FC">
              <w:rPr>
                <w:rFonts w:ascii="Arial Narrow" w:hAnsi="Arial Narrow"/>
                <w:color w:val="FF0000"/>
                <w:sz w:val="22"/>
                <w:szCs w:val="22"/>
              </w:rPr>
              <w:t xml:space="preserve">min. </w:t>
            </w:r>
            <w:r w:rsidR="002833FC" w:rsidRPr="006B753A">
              <w:rPr>
                <w:rFonts w:ascii="Arial Narrow" w:hAnsi="Arial Narrow"/>
                <w:color w:val="FF0000"/>
                <w:sz w:val="22"/>
                <w:szCs w:val="22"/>
              </w:rPr>
              <w:t>2 spotkania z doradcą w tym min. 1 w zakresie wniosku o przyznanie pomocy)</w:t>
            </w:r>
            <w:r w:rsidRPr="00C660B3">
              <w:rPr>
                <w:rFonts w:ascii="Arial Narrow" w:hAnsi="Arial Narrow"/>
                <w:sz w:val="22"/>
                <w:szCs w:val="22"/>
              </w:rPr>
              <w:t>.</w:t>
            </w:r>
          </w:p>
        </w:tc>
        <w:tc>
          <w:tcPr>
            <w:tcW w:w="4939" w:type="dxa"/>
            <w:shd w:val="clear" w:color="auto" w:fill="auto"/>
          </w:tcPr>
          <w:p w14:paraId="59C005A8" w14:textId="77777777" w:rsidR="00E55B34" w:rsidRPr="00C660B3" w:rsidRDefault="00E55B34" w:rsidP="000C147F">
            <w:pPr>
              <w:rPr>
                <w:rFonts w:ascii="Arial Narrow" w:hAnsi="Arial Narrow"/>
                <w:sz w:val="22"/>
                <w:szCs w:val="22"/>
              </w:rPr>
            </w:pPr>
            <w:r w:rsidRPr="00C660B3">
              <w:rPr>
                <w:rFonts w:ascii="Arial Narrow" w:hAnsi="Arial Narrow"/>
                <w:sz w:val="22"/>
                <w:szCs w:val="22"/>
              </w:rPr>
              <w:lastRenderedPageBreak/>
              <w:t>5 pkt. - Wnioskodawca skorzystał z  doradztwa świadczonego przez LGD w zakresie wniosku o przyznanie pomocy</w:t>
            </w:r>
          </w:p>
          <w:p w14:paraId="36A5F3AB" w14:textId="77777777" w:rsidR="00E55B34" w:rsidRPr="00C660B3" w:rsidRDefault="00E55B34" w:rsidP="000C147F">
            <w:pPr>
              <w:rPr>
                <w:rFonts w:ascii="Arial Narrow" w:hAnsi="Arial Narrow"/>
                <w:sz w:val="22"/>
                <w:szCs w:val="22"/>
              </w:rPr>
            </w:pPr>
            <w:r w:rsidRPr="00C660B3">
              <w:rPr>
                <w:rFonts w:ascii="Arial Narrow" w:hAnsi="Arial Narrow"/>
                <w:sz w:val="22"/>
                <w:szCs w:val="22"/>
              </w:rPr>
              <w:t xml:space="preserve">0 pkt. -  Wnioskodawca nie skorzystał z  doradztwa świadczonego przez LGD </w:t>
            </w:r>
            <w:r w:rsidRPr="00C660B3">
              <w:rPr>
                <w:rFonts w:ascii="Arial Narrow" w:hAnsi="Arial Narrow"/>
                <w:b/>
                <w:sz w:val="22"/>
                <w:szCs w:val="22"/>
              </w:rPr>
              <w:t xml:space="preserve">w </w:t>
            </w:r>
            <w:r w:rsidRPr="00C660B3">
              <w:rPr>
                <w:rFonts w:ascii="Arial Narrow" w:hAnsi="Arial Narrow"/>
                <w:sz w:val="22"/>
                <w:szCs w:val="22"/>
              </w:rPr>
              <w:t>zakresie wniosku o przyznanie pomocy</w:t>
            </w:r>
          </w:p>
        </w:tc>
      </w:tr>
    </w:tbl>
    <w:p w14:paraId="68D72366" w14:textId="77777777" w:rsidR="00E55B34" w:rsidRPr="00C660B3" w:rsidRDefault="00E55B34" w:rsidP="00E55B34">
      <w:pPr>
        <w:rPr>
          <w:rFonts w:ascii="Arial Narrow" w:hAnsi="Arial Narrow"/>
          <w:sz w:val="22"/>
          <w:szCs w:val="22"/>
        </w:rPr>
      </w:pPr>
      <w:r w:rsidRPr="00C660B3">
        <w:rPr>
          <w:rFonts w:ascii="Arial Narrow" w:hAnsi="Arial Narrow"/>
          <w:sz w:val="22"/>
          <w:szCs w:val="22"/>
        </w:rPr>
        <w:t xml:space="preserve">Maksymalna liczba punktów: 40 pkt.    Minimalna liczba punktów: 20 pkt </w:t>
      </w:r>
    </w:p>
    <w:p w14:paraId="2075E62F" w14:textId="77777777" w:rsidR="0085091E" w:rsidRPr="00C660B3" w:rsidRDefault="0085091E" w:rsidP="0085091E">
      <w:pPr>
        <w:pStyle w:val="Bezodstpw"/>
        <w:pBdr>
          <w:top w:val="single" w:sz="4" w:space="1" w:color="auto"/>
          <w:left w:val="single" w:sz="4" w:space="4" w:color="auto"/>
          <w:bottom w:val="single" w:sz="4" w:space="1" w:color="auto"/>
          <w:right w:val="single" w:sz="4" w:space="31" w:color="auto"/>
        </w:pBdr>
        <w:shd w:val="clear" w:color="auto" w:fill="FFC000"/>
        <w:jc w:val="both"/>
        <w:rPr>
          <w:rFonts w:ascii="Arial Narrow" w:hAnsi="Arial Narrow"/>
          <w:b/>
        </w:rPr>
      </w:pPr>
      <w:r w:rsidRPr="00C660B3">
        <w:rPr>
          <w:rFonts w:ascii="Arial Narrow" w:hAnsi="Arial Narrow"/>
          <w:b/>
        </w:rPr>
        <w:t xml:space="preserve">Opis powiązania kryteriów z diagnozą: </w:t>
      </w:r>
      <w:r w:rsidRPr="00C660B3">
        <w:rPr>
          <w:rFonts w:ascii="Arial Narrow" w:hAnsi="Arial Narrow"/>
        </w:rPr>
        <w:t xml:space="preserve">kryterium odnoszące się do aktywizacji zawodowej osób z grup defaworyzowanych bezpośrednio ma przeciwdziałać problemom tych osób opisanych i wskazanych w diagnozie, natomiast rozwijanie działalności w zakresie kluczowych branż gospodarki określonych w LSR ma prowadzić do zwiększenia dostępu do usług, które w badaniach potrzeb mieszkańców zostały określone jako deficytowe.  </w:t>
      </w:r>
    </w:p>
    <w:p w14:paraId="660C62A7" w14:textId="77777777" w:rsidR="0085091E" w:rsidRPr="00C660B3" w:rsidRDefault="0085091E" w:rsidP="0085091E">
      <w:pPr>
        <w:pStyle w:val="Bezodstpw"/>
        <w:pBdr>
          <w:top w:val="single" w:sz="4" w:space="1" w:color="auto"/>
          <w:left w:val="single" w:sz="4" w:space="4" w:color="auto"/>
          <w:bottom w:val="single" w:sz="4" w:space="1" w:color="auto"/>
          <w:right w:val="single" w:sz="4" w:space="31" w:color="auto"/>
        </w:pBdr>
        <w:shd w:val="clear" w:color="auto" w:fill="FFC000"/>
        <w:jc w:val="both"/>
        <w:rPr>
          <w:rFonts w:ascii="Arial Narrow" w:hAnsi="Arial Narrow"/>
        </w:rPr>
      </w:pPr>
      <w:r w:rsidRPr="00C660B3">
        <w:rPr>
          <w:rFonts w:ascii="Arial Narrow" w:hAnsi="Arial Narrow"/>
          <w:b/>
        </w:rPr>
        <w:t xml:space="preserve">Wskazanie bezpośredniego odniesienia kryteriów do wskaźników produktu i rezultatu: </w:t>
      </w:r>
      <w:r w:rsidRPr="00C660B3">
        <w:rPr>
          <w:rFonts w:ascii="Arial Narrow" w:hAnsi="Arial Narrow"/>
        </w:rPr>
        <w:t>kryteria preferujące zwiększony poziom zatrudnienia poprzez tworzenie dodatkowych poza wymaganym minimum miejsc pracy oraz zatrudnienie osób z grup defaworyzowanych określonych w LSR – bezpośrednio przyczynią się do osiągnięcia wskaźników produktu i rezultatu wskazanych w przedsięwzięciu 1.</w:t>
      </w:r>
      <w:r w:rsidR="000C147F" w:rsidRPr="00C660B3">
        <w:rPr>
          <w:rFonts w:ascii="Arial Narrow" w:hAnsi="Arial Narrow"/>
        </w:rPr>
        <w:t>1</w:t>
      </w:r>
      <w:r w:rsidRPr="00C660B3">
        <w:rPr>
          <w:rFonts w:ascii="Arial Narrow" w:hAnsi="Arial Narrow"/>
        </w:rPr>
        <w:t>.1. (produkt -</w:t>
      </w:r>
      <w:r w:rsidRPr="00C660B3">
        <w:rPr>
          <w:rFonts w:ascii="Arial Narrow" w:hAnsi="Arial Narrow"/>
          <w:b/>
        </w:rPr>
        <w:t xml:space="preserve"> </w:t>
      </w:r>
      <w:r w:rsidRPr="00C660B3">
        <w:rPr>
          <w:rFonts w:ascii="Arial Narrow" w:hAnsi="Arial Narrow"/>
        </w:rPr>
        <w:t>Liczba operacji polegających na rozwoju istniejącego przedsiębiorstwa, rezultat - Liczba utworzonych miejsc pracy (ogółem) w tym samozatrudnienie, liczba osób z grup defaworyzowanych, które otrzymały zatrudnienie we wspieranych przedsiębiorstwach)</w:t>
      </w:r>
    </w:p>
    <w:p w14:paraId="043188BF" w14:textId="77777777" w:rsidR="000C147F" w:rsidRPr="00C660B3" w:rsidRDefault="000C147F" w:rsidP="000C147F">
      <w:pPr>
        <w:rPr>
          <w:rFonts w:ascii="Arial Narrow" w:hAnsi="Arial Narrow"/>
          <w:b/>
          <w:sz w:val="22"/>
          <w:szCs w:val="22"/>
        </w:rPr>
      </w:pPr>
      <w:bookmarkStart w:id="1" w:name="_GoBack"/>
      <w:bookmarkEnd w:id="1"/>
    </w:p>
    <w:sectPr w:rsidR="000C147F" w:rsidRPr="00C660B3" w:rsidSect="003440F3">
      <w:footerReference w:type="default" r:id="rId8"/>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8CEB" w14:textId="77777777" w:rsidR="006076CF" w:rsidRDefault="006076CF">
      <w:r>
        <w:separator/>
      </w:r>
    </w:p>
  </w:endnote>
  <w:endnote w:type="continuationSeparator" w:id="0">
    <w:p w14:paraId="14740565" w14:textId="77777777" w:rsidR="006076CF" w:rsidRDefault="0060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4F5C" w14:textId="77777777" w:rsidR="00131597" w:rsidRPr="000733B6" w:rsidRDefault="00131597">
    <w:pPr>
      <w:pStyle w:val="Stopka"/>
      <w:jc w:val="right"/>
      <w:rPr>
        <w:rFonts w:ascii="Arial Narrow" w:hAnsi="Arial Narrow"/>
        <w:sz w:val="20"/>
      </w:rPr>
    </w:pPr>
    <w:r w:rsidRPr="000733B6">
      <w:rPr>
        <w:rFonts w:ascii="Arial Narrow" w:hAnsi="Arial Narrow"/>
        <w:sz w:val="20"/>
      </w:rPr>
      <w:fldChar w:fldCharType="begin"/>
    </w:r>
    <w:r w:rsidRPr="000733B6">
      <w:rPr>
        <w:rFonts w:ascii="Arial Narrow" w:hAnsi="Arial Narrow"/>
        <w:sz w:val="20"/>
      </w:rPr>
      <w:instrText>PAGE   \* MERGEFORMAT</w:instrText>
    </w:r>
    <w:r w:rsidRPr="000733B6">
      <w:rPr>
        <w:rFonts w:ascii="Arial Narrow" w:hAnsi="Arial Narrow"/>
        <w:sz w:val="20"/>
      </w:rPr>
      <w:fldChar w:fldCharType="separate"/>
    </w:r>
    <w:r w:rsidR="00E85DDA">
      <w:rPr>
        <w:rFonts w:ascii="Arial Narrow" w:hAnsi="Arial Narrow"/>
        <w:noProof/>
        <w:sz w:val="20"/>
      </w:rPr>
      <w:t>2</w:t>
    </w:r>
    <w:r w:rsidRPr="000733B6">
      <w:rPr>
        <w:rFonts w:ascii="Arial Narrow" w:hAnsi="Arial Narrow"/>
        <w:sz w:val="20"/>
      </w:rPr>
      <w:fldChar w:fldCharType="end"/>
    </w:r>
  </w:p>
  <w:p w14:paraId="446952E4" w14:textId="77777777" w:rsidR="00131597" w:rsidRPr="009D4B72" w:rsidRDefault="00131597" w:rsidP="00F77A8D">
    <w:pPr>
      <w:pStyle w:val="Stopka"/>
      <w:pBdr>
        <w:top w:val="single" w:sz="4" w:space="0" w:color="D9D9D9"/>
      </w:pBdr>
      <w:rPr>
        <w:color w:val="808080"/>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2BC0" w14:textId="77777777" w:rsidR="006076CF" w:rsidRDefault="006076CF">
      <w:r>
        <w:separator/>
      </w:r>
    </w:p>
  </w:footnote>
  <w:footnote w:type="continuationSeparator" w:id="0">
    <w:p w14:paraId="6A638CB3" w14:textId="77777777" w:rsidR="006076CF" w:rsidRDefault="006076CF">
      <w:r>
        <w:continuationSeparator/>
      </w:r>
    </w:p>
  </w:footnote>
  <w:footnote w:id="1">
    <w:p w14:paraId="55614780" w14:textId="77777777" w:rsidR="00CF3F4D" w:rsidRPr="00247EFF" w:rsidRDefault="00CF3F4D" w:rsidP="00E55B34">
      <w:pPr>
        <w:pStyle w:val="Tekstprzypisudolnego"/>
        <w:rPr>
          <w:rFonts w:ascii="Arial Narrow" w:hAnsi="Arial Narrow"/>
          <w:sz w:val="18"/>
        </w:rPr>
      </w:pPr>
      <w:r>
        <w:rPr>
          <w:rStyle w:val="Odwoanieprzypisudolnego"/>
        </w:rPr>
        <w:footnoteRef/>
      </w:r>
      <w:r>
        <w:t xml:space="preserve"> </w:t>
      </w:r>
      <w:r w:rsidRPr="00247EFF">
        <w:rPr>
          <w:rFonts w:ascii="Arial Narrow" w:hAnsi="Arial Narrow"/>
          <w:sz w:val="18"/>
        </w:rPr>
        <w:t>Grupy defaworyzowane na rynku pracy</w:t>
      </w:r>
      <w:r w:rsidRPr="00247EFF">
        <w:rPr>
          <w:rFonts w:ascii="Arial Narrow" w:hAnsi="Arial Narrow"/>
          <w:color w:val="FF0000"/>
          <w:sz w:val="18"/>
        </w:rPr>
        <w:t xml:space="preserve"> - </w:t>
      </w:r>
      <w:r w:rsidRPr="00247EFF">
        <w:rPr>
          <w:rFonts w:ascii="Arial Narrow" w:hAnsi="Arial Narrow"/>
          <w:sz w:val="18"/>
        </w:rPr>
        <w:t>oso</w:t>
      </w:r>
      <w:r>
        <w:rPr>
          <w:rFonts w:ascii="Arial Narrow" w:hAnsi="Arial Narrow"/>
          <w:sz w:val="18"/>
        </w:rPr>
        <w:t xml:space="preserve">by w trudnej sytuacji życiowej </w:t>
      </w:r>
      <w:r w:rsidRPr="00247EFF">
        <w:rPr>
          <w:rFonts w:ascii="Arial Narrow" w:hAnsi="Arial Narrow"/>
          <w:sz w:val="18"/>
        </w:rPr>
        <w:t xml:space="preserve">na rynku pracy na obszarze LSR: </w:t>
      </w:r>
    </w:p>
    <w:p w14:paraId="1000E2C7"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osoby do 30roku życia, </w:t>
      </w:r>
    </w:p>
    <w:p w14:paraId="0D08A7A4"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osoby powyżej 50 roku życia, </w:t>
      </w:r>
    </w:p>
    <w:p w14:paraId="2013ECA9"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kobiety, </w:t>
      </w:r>
    </w:p>
    <w:p w14:paraId="376ADE12"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długotrwale bezrobotni (powyżej 12 miesięcy), </w:t>
      </w:r>
    </w:p>
    <w:p w14:paraId="19D627BE" w14:textId="77777777" w:rsidR="00CF3F4D" w:rsidRPr="00247EFF" w:rsidRDefault="00CF3F4D" w:rsidP="00E55B34">
      <w:pPr>
        <w:pStyle w:val="Tekstprzypisudolnego"/>
        <w:rPr>
          <w:rFonts w:ascii="Arial Narrow" w:hAnsi="Arial Narrow"/>
          <w:sz w:val="18"/>
        </w:rPr>
      </w:pPr>
      <w:r w:rsidRPr="00247EFF">
        <w:rPr>
          <w:rFonts w:ascii="Arial Narrow" w:hAnsi="Arial Narrow"/>
          <w:sz w:val="18"/>
        </w:rPr>
        <w:t xml:space="preserve">- bez kwalifikacji zawodowych,  </w:t>
      </w:r>
    </w:p>
    <w:p w14:paraId="47BF5746" w14:textId="77777777" w:rsidR="00CF3F4D" w:rsidRDefault="00CF3F4D" w:rsidP="00E55B34">
      <w:pPr>
        <w:pStyle w:val="Tekstprzypisudolnego"/>
      </w:pPr>
      <w:r w:rsidRPr="00247EFF">
        <w:rPr>
          <w:rFonts w:ascii="Arial Narrow" w:hAnsi="Arial Narrow"/>
          <w:sz w:val="18"/>
        </w:rPr>
        <w:t>- niepełnosprawni.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41B"/>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1" w15:restartNumberingAfterBreak="0">
    <w:nsid w:val="16F61426"/>
    <w:multiLevelType w:val="multilevel"/>
    <w:tmpl w:val="2BA828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800" w:hanging="144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2160" w:hanging="1800"/>
      </w:pPr>
      <w:rPr>
        <w:rFonts w:hint="default"/>
        <w:b w:val="0"/>
        <w:sz w:val="20"/>
      </w:rPr>
    </w:lvl>
  </w:abstractNum>
  <w:abstractNum w:abstractNumId="2" w15:restartNumberingAfterBreak="0">
    <w:nsid w:val="1A986116"/>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3" w15:restartNumberingAfterBreak="0">
    <w:nsid w:val="483721B9"/>
    <w:multiLevelType w:val="multilevel"/>
    <w:tmpl w:val="3E28F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080" w:hanging="72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440" w:hanging="108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4" w15:restartNumberingAfterBreak="0">
    <w:nsid w:val="5D357880"/>
    <w:multiLevelType w:val="hybridMultilevel"/>
    <w:tmpl w:val="93E2C6AC"/>
    <w:lvl w:ilvl="0" w:tplc="3D9C0350">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61D3A7A"/>
    <w:multiLevelType w:val="hybridMultilevel"/>
    <w:tmpl w:val="93EC43E2"/>
    <w:lvl w:ilvl="0" w:tplc="607AB04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7E60CC"/>
    <w:multiLevelType w:val="multilevel"/>
    <w:tmpl w:val="9CBC58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3"/>
    <w:rsid w:val="00010D33"/>
    <w:rsid w:val="000132AB"/>
    <w:rsid w:val="000164FC"/>
    <w:rsid w:val="00023D39"/>
    <w:rsid w:val="0003694A"/>
    <w:rsid w:val="00041541"/>
    <w:rsid w:val="0004695D"/>
    <w:rsid w:val="00050C9C"/>
    <w:rsid w:val="00052D51"/>
    <w:rsid w:val="00054636"/>
    <w:rsid w:val="000636AF"/>
    <w:rsid w:val="000643F5"/>
    <w:rsid w:val="000646E6"/>
    <w:rsid w:val="00065720"/>
    <w:rsid w:val="000661D8"/>
    <w:rsid w:val="00066F47"/>
    <w:rsid w:val="00070EC5"/>
    <w:rsid w:val="00086D24"/>
    <w:rsid w:val="00087E00"/>
    <w:rsid w:val="000B0465"/>
    <w:rsid w:val="000B2B9F"/>
    <w:rsid w:val="000B51A7"/>
    <w:rsid w:val="000B6318"/>
    <w:rsid w:val="000B6511"/>
    <w:rsid w:val="000B6B7D"/>
    <w:rsid w:val="000C147F"/>
    <w:rsid w:val="000C1C3B"/>
    <w:rsid w:val="000C23A3"/>
    <w:rsid w:val="000C4CE1"/>
    <w:rsid w:val="000D2946"/>
    <w:rsid w:val="000D3E87"/>
    <w:rsid w:val="000D681B"/>
    <w:rsid w:val="000E1B1E"/>
    <w:rsid w:val="000E4AF2"/>
    <w:rsid w:val="000E4DAE"/>
    <w:rsid w:val="000E58CF"/>
    <w:rsid w:val="000F2A6F"/>
    <w:rsid w:val="000F5355"/>
    <w:rsid w:val="000F7C5F"/>
    <w:rsid w:val="00103F0B"/>
    <w:rsid w:val="00105064"/>
    <w:rsid w:val="00113AEB"/>
    <w:rsid w:val="00115CF5"/>
    <w:rsid w:val="0011780C"/>
    <w:rsid w:val="0012308B"/>
    <w:rsid w:val="0012688A"/>
    <w:rsid w:val="00131597"/>
    <w:rsid w:val="001343D5"/>
    <w:rsid w:val="00135D51"/>
    <w:rsid w:val="00144271"/>
    <w:rsid w:val="001453EC"/>
    <w:rsid w:val="001618C2"/>
    <w:rsid w:val="001625FA"/>
    <w:rsid w:val="00177F9C"/>
    <w:rsid w:val="00192194"/>
    <w:rsid w:val="001A163F"/>
    <w:rsid w:val="001A5F56"/>
    <w:rsid w:val="001B2F03"/>
    <w:rsid w:val="001B4156"/>
    <w:rsid w:val="001B727D"/>
    <w:rsid w:val="001C1556"/>
    <w:rsid w:val="001C53B6"/>
    <w:rsid w:val="001C60D6"/>
    <w:rsid w:val="001C6B06"/>
    <w:rsid w:val="001C6D02"/>
    <w:rsid w:val="001C7537"/>
    <w:rsid w:val="001D302D"/>
    <w:rsid w:val="001D5DCF"/>
    <w:rsid w:val="001E39E4"/>
    <w:rsid w:val="0020328C"/>
    <w:rsid w:val="00203783"/>
    <w:rsid w:val="00204676"/>
    <w:rsid w:val="002156A7"/>
    <w:rsid w:val="00220D96"/>
    <w:rsid w:val="00227C08"/>
    <w:rsid w:val="00227FD7"/>
    <w:rsid w:val="00230F2A"/>
    <w:rsid w:val="00233AA0"/>
    <w:rsid w:val="00233CA2"/>
    <w:rsid w:val="00246361"/>
    <w:rsid w:val="00246966"/>
    <w:rsid w:val="00250325"/>
    <w:rsid w:val="002560C2"/>
    <w:rsid w:val="00256F1F"/>
    <w:rsid w:val="0026025B"/>
    <w:rsid w:val="00260A9B"/>
    <w:rsid w:val="002648D6"/>
    <w:rsid w:val="00275FD1"/>
    <w:rsid w:val="002801B8"/>
    <w:rsid w:val="002833FC"/>
    <w:rsid w:val="00286C09"/>
    <w:rsid w:val="0029325C"/>
    <w:rsid w:val="002A0426"/>
    <w:rsid w:val="002A160E"/>
    <w:rsid w:val="002A340F"/>
    <w:rsid w:val="002B4B19"/>
    <w:rsid w:val="002C41CA"/>
    <w:rsid w:val="002E13E7"/>
    <w:rsid w:val="002F030E"/>
    <w:rsid w:val="002F7E78"/>
    <w:rsid w:val="003026C7"/>
    <w:rsid w:val="0032024B"/>
    <w:rsid w:val="00341C44"/>
    <w:rsid w:val="003440F3"/>
    <w:rsid w:val="00352483"/>
    <w:rsid w:val="0035694B"/>
    <w:rsid w:val="00362C61"/>
    <w:rsid w:val="00363E26"/>
    <w:rsid w:val="00367A39"/>
    <w:rsid w:val="00371EF3"/>
    <w:rsid w:val="0037348F"/>
    <w:rsid w:val="0038752D"/>
    <w:rsid w:val="00394DF9"/>
    <w:rsid w:val="00394EDC"/>
    <w:rsid w:val="003A51AC"/>
    <w:rsid w:val="003A580D"/>
    <w:rsid w:val="003A789F"/>
    <w:rsid w:val="003B01B2"/>
    <w:rsid w:val="003B3E5D"/>
    <w:rsid w:val="003B52B5"/>
    <w:rsid w:val="003C29EA"/>
    <w:rsid w:val="003C2B94"/>
    <w:rsid w:val="003C5718"/>
    <w:rsid w:val="003C7DA7"/>
    <w:rsid w:val="003D391E"/>
    <w:rsid w:val="003D4D17"/>
    <w:rsid w:val="003D53A6"/>
    <w:rsid w:val="003D6FA9"/>
    <w:rsid w:val="003E527F"/>
    <w:rsid w:val="003F044A"/>
    <w:rsid w:val="003F06DB"/>
    <w:rsid w:val="00405A78"/>
    <w:rsid w:val="00413EC4"/>
    <w:rsid w:val="004233A4"/>
    <w:rsid w:val="00426255"/>
    <w:rsid w:val="0043072D"/>
    <w:rsid w:val="004308A6"/>
    <w:rsid w:val="004339B8"/>
    <w:rsid w:val="00433B0C"/>
    <w:rsid w:val="00447D10"/>
    <w:rsid w:val="00447D2D"/>
    <w:rsid w:val="004514F7"/>
    <w:rsid w:val="00465A94"/>
    <w:rsid w:val="00475168"/>
    <w:rsid w:val="00477E92"/>
    <w:rsid w:val="00493869"/>
    <w:rsid w:val="00494FD9"/>
    <w:rsid w:val="00495DDD"/>
    <w:rsid w:val="00496362"/>
    <w:rsid w:val="00497227"/>
    <w:rsid w:val="004A0DE9"/>
    <w:rsid w:val="004A20EC"/>
    <w:rsid w:val="004A4239"/>
    <w:rsid w:val="004A7F47"/>
    <w:rsid w:val="004C195A"/>
    <w:rsid w:val="004D009E"/>
    <w:rsid w:val="004D11B4"/>
    <w:rsid w:val="004D22C3"/>
    <w:rsid w:val="004E3432"/>
    <w:rsid w:val="004E547E"/>
    <w:rsid w:val="004F334E"/>
    <w:rsid w:val="004F57E3"/>
    <w:rsid w:val="004F7269"/>
    <w:rsid w:val="00506EA7"/>
    <w:rsid w:val="005125C0"/>
    <w:rsid w:val="00514A55"/>
    <w:rsid w:val="00520313"/>
    <w:rsid w:val="005232F9"/>
    <w:rsid w:val="00527892"/>
    <w:rsid w:val="005316FC"/>
    <w:rsid w:val="00540473"/>
    <w:rsid w:val="00555240"/>
    <w:rsid w:val="00555315"/>
    <w:rsid w:val="00557C1D"/>
    <w:rsid w:val="005605B9"/>
    <w:rsid w:val="00562C8E"/>
    <w:rsid w:val="005671E2"/>
    <w:rsid w:val="00571115"/>
    <w:rsid w:val="00572988"/>
    <w:rsid w:val="00573661"/>
    <w:rsid w:val="005838C9"/>
    <w:rsid w:val="0058512E"/>
    <w:rsid w:val="00586FC0"/>
    <w:rsid w:val="00587C76"/>
    <w:rsid w:val="00592B75"/>
    <w:rsid w:val="00593270"/>
    <w:rsid w:val="00596079"/>
    <w:rsid w:val="005A587F"/>
    <w:rsid w:val="005A5CEA"/>
    <w:rsid w:val="005B19AE"/>
    <w:rsid w:val="005B4FD4"/>
    <w:rsid w:val="005B5383"/>
    <w:rsid w:val="005B6A8F"/>
    <w:rsid w:val="005C6F3D"/>
    <w:rsid w:val="005C7AA3"/>
    <w:rsid w:val="005D1F9E"/>
    <w:rsid w:val="005D25E3"/>
    <w:rsid w:val="005D6494"/>
    <w:rsid w:val="005E13DA"/>
    <w:rsid w:val="005F3673"/>
    <w:rsid w:val="005F59E1"/>
    <w:rsid w:val="005F74BE"/>
    <w:rsid w:val="0060046E"/>
    <w:rsid w:val="00603E1E"/>
    <w:rsid w:val="00604555"/>
    <w:rsid w:val="00605648"/>
    <w:rsid w:val="00607252"/>
    <w:rsid w:val="006076CF"/>
    <w:rsid w:val="0061687E"/>
    <w:rsid w:val="00620B23"/>
    <w:rsid w:val="00627ED8"/>
    <w:rsid w:val="00634320"/>
    <w:rsid w:val="00636039"/>
    <w:rsid w:val="0064371C"/>
    <w:rsid w:val="0064532E"/>
    <w:rsid w:val="006455F3"/>
    <w:rsid w:val="00661480"/>
    <w:rsid w:val="00665C2E"/>
    <w:rsid w:val="00667E9A"/>
    <w:rsid w:val="00675DAB"/>
    <w:rsid w:val="00676887"/>
    <w:rsid w:val="00681903"/>
    <w:rsid w:val="00684496"/>
    <w:rsid w:val="006848FD"/>
    <w:rsid w:val="00691044"/>
    <w:rsid w:val="00693178"/>
    <w:rsid w:val="00695736"/>
    <w:rsid w:val="006A0DC6"/>
    <w:rsid w:val="006A11BE"/>
    <w:rsid w:val="006B4905"/>
    <w:rsid w:val="006B753A"/>
    <w:rsid w:val="006B7BEE"/>
    <w:rsid w:val="006C3668"/>
    <w:rsid w:val="006C6BB2"/>
    <w:rsid w:val="006D3506"/>
    <w:rsid w:val="006E423C"/>
    <w:rsid w:val="006F6472"/>
    <w:rsid w:val="006F7EB6"/>
    <w:rsid w:val="007003E0"/>
    <w:rsid w:val="00704426"/>
    <w:rsid w:val="00706F1A"/>
    <w:rsid w:val="00714470"/>
    <w:rsid w:val="00714D8C"/>
    <w:rsid w:val="00723A70"/>
    <w:rsid w:val="00735649"/>
    <w:rsid w:val="00737D71"/>
    <w:rsid w:val="007407BC"/>
    <w:rsid w:val="007433A7"/>
    <w:rsid w:val="00751761"/>
    <w:rsid w:val="00751E5C"/>
    <w:rsid w:val="0076061C"/>
    <w:rsid w:val="0077174E"/>
    <w:rsid w:val="00771852"/>
    <w:rsid w:val="00772696"/>
    <w:rsid w:val="00773143"/>
    <w:rsid w:val="00776DF0"/>
    <w:rsid w:val="00776F13"/>
    <w:rsid w:val="0078177E"/>
    <w:rsid w:val="00785FDC"/>
    <w:rsid w:val="00787492"/>
    <w:rsid w:val="00790A69"/>
    <w:rsid w:val="00792587"/>
    <w:rsid w:val="00797402"/>
    <w:rsid w:val="007A0198"/>
    <w:rsid w:val="007A429D"/>
    <w:rsid w:val="007A54D6"/>
    <w:rsid w:val="007B3DA5"/>
    <w:rsid w:val="007B533F"/>
    <w:rsid w:val="007C097E"/>
    <w:rsid w:val="007C6310"/>
    <w:rsid w:val="007D3044"/>
    <w:rsid w:val="007E44BF"/>
    <w:rsid w:val="007F3FC4"/>
    <w:rsid w:val="007F48C0"/>
    <w:rsid w:val="007F74E0"/>
    <w:rsid w:val="0080189E"/>
    <w:rsid w:val="00804A7A"/>
    <w:rsid w:val="0081264F"/>
    <w:rsid w:val="00815E4D"/>
    <w:rsid w:val="008202CB"/>
    <w:rsid w:val="00821749"/>
    <w:rsid w:val="00822E89"/>
    <w:rsid w:val="00825DF5"/>
    <w:rsid w:val="0084476E"/>
    <w:rsid w:val="0085091E"/>
    <w:rsid w:val="00850F06"/>
    <w:rsid w:val="00851E34"/>
    <w:rsid w:val="00862230"/>
    <w:rsid w:val="008700F1"/>
    <w:rsid w:val="00876FDA"/>
    <w:rsid w:val="008868F6"/>
    <w:rsid w:val="00887779"/>
    <w:rsid w:val="008913A9"/>
    <w:rsid w:val="008954DE"/>
    <w:rsid w:val="00897E19"/>
    <w:rsid w:val="008B1610"/>
    <w:rsid w:val="008D3F8A"/>
    <w:rsid w:val="008D409F"/>
    <w:rsid w:val="008D646B"/>
    <w:rsid w:val="008F20F4"/>
    <w:rsid w:val="008F253A"/>
    <w:rsid w:val="00900284"/>
    <w:rsid w:val="009017F9"/>
    <w:rsid w:val="00903B95"/>
    <w:rsid w:val="00905A1D"/>
    <w:rsid w:val="009071FE"/>
    <w:rsid w:val="00907F47"/>
    <w:rsid w:val="0091792C"/>
    <w:rsid w:val="00917DEE"/>
    <w:rsid w:val="00923A01"/>
    <w:rsid w:val="00947D4A"/>
    <w:rsid w:val="00956AC2"/>
    <w:rsid w:val="00961B85"/>
    <w:rsid w:val="009644C6"/>
    <w:rsid w:val="00966E65"/>
    <w:rsid w:val="0096718B"/>
    <w:rsid w:val="009678A6"/>
    <w:rsid w:val="0098184A"/>
    <w:rsid w:val="00986572"/>
    <w:rsid w:val="00995F84"/>
    <w:rsid w:val="00996E72"/>
    <w:rsid w:val="009B711F"/>
    <w:rsid w:val="009B7C27"/>
    <w:rsid w:val="009C4EDE"/>
    <w:rsid w:val="009C6488"/>
    <w:rsid w:val="009D02B1"/>
    <w:rsid w:val="009D2266"/>
    <w:rsid w:val="009D4291"/>
    <w:rsid w:val="009E1E14"/>
    <w:rsid w:val="009E520B"/>
    <w:rsid w:val="009F2601"/>
    <w:rsid w:val="009F660A"/>
    <w:rsid w:val="00A008A0"/>
    <w:rsid w:val="00A05046"/>
    <w:rsid w:val="00A0579C"/>
    <w:rsid w:val="00A13425"/>
    <w:rsid w:val="00A167C2"/>
    <w:rsid w:val="00A21FB4"/>
    <w:rsid w:val="00A25D17"/>
    <w:rsid w:val="00A30B0D"/>
    <w:rsid w:val="00A310A6"/>
    <w:rsid w:val="00A336A6"/>
    <w:rsid w:val="00A353B9"/>
    <w:rsid w:val="00A4365A"/>
    <w:rsid w:val="00A5136A"/>
    <w:rsid w:val="00A545C1"/>
    <w:rsid w:val="00A54AE4"/>
    <w:rsid w:val="00A56B96"/>
    <w:rsid w:val="00A61C70"/>
    <w:rsid w:val="00A64DC7"/>
    <w:rsid w:val="00A7245C"/>
    <w:rsid w:val="00A758A9"/>
    <w:rsid w:val="00A83601"/>
    <w:rsid w:val="00A91064"/>
    <w:rsid w:val="00A9178B"/>
    <w:rsid w:val="00A9261E"/>
    <w:rsid w:val="00A9484E"/>
    <w:rsid w:val="00A956FA"/>
    <w:rsid w:val="00A97890"/>
    <w:rsid w:val="00AA414C"/>
    <w:rsid w:val="00AB112A"/>
    <w:rsid w:val="00AB2DDC"/>
    <w:rsid w:val="00AB3877"/>
    <w:rsid w:val="00AB62E5"/>
    <w:rsid w:val="00AC2643"/>
    <w:rsid w:val="00AD13C5"/>
    <w:rsid w:val="00AD74CB"/>
    <w:rsid w:val="00AE047E"/>
    <w:rsid w:val="00AF0D59"/>
    <w:rsid w:val="00AF2594"/>
    <w:rsid w:val="00AF6053"/>
    <w:rsid w:val="00B07C65"/>
    <w:rsid w:val="00B31FD6"/>
    <w:rsid w:val="00B375FD"/>
    <w:rsid w:val="00B411E1"/>
    <w:rsid w:val="00B41E0A"/>
    <w:rsid w:val="00B45543"/>
    <w:rsid w:val="00B461F3"/>
    <w:rsid w:val="00B47C36"/>
    <w:rsid w:val="00B5365E"/>
    <w:rsid w:val="00B54B88"/>
    <w:rsid w:val="00B54C1E"/>
    <w:rsid w:val="00B55B9E"/>
    <w:rsid w:val="00B62019"/>
    <w:rsid w:val="00B638C4"/>
    <w:rsid w:val="00B66A60"/>
    <w:rsid w:val="00B75EC8"/>
    <w:rsid w:val="00B76AF7"/>
    <w:rsid w:val="00B770D0"/>
    <w:rsid w:val="00B7774D"/>
    <w:rsid w:val="00B86015"/>
    <w:rsid w:val="00B923A9"/>
    <w:rsid w:val="00B92945"/>
    <w:rsid w:val="00BB0587"/>
    <w:rsid w:val="00BB17B0"/>
    <w:rsid w:val="00BC3C1A"/>
    <w:rsid w:val="00BC556B"/>
    <w:rsid w:val="00BF0F12"/>
    <w:rsid w:val="00BF438C"/>
    <w:rsid w:val="00C01D9C"/>
    <w:rsid w:val="00C049F3"/>
    <w:rsid w:val="00C07E23"/>
    <w:rsid w:val="00C12AFF"/>
    <w:rsid w:val="00C14EF8"/>
    <w:rsid w:val="00C20957"/>
    <w:rsid w:val="00C237D3"/>
    <w:rsid w:val="00C24994"/>
    <w:rsid w:val="00C25B51"/>
    <w:rsid w:val="00C302B0"/>
    <w:rsid w:val="00C30F8E"/>
    <w:rsid w:val="00C32A6D"/>
    <w:rsid w:val="00C3352A"/>
    <w:rsid w:val="00C35CE8"/>
    <w:rsid w:val="00C35D6F"/>
    <w:rsid w:val="00C422A2"/>
    <w:rsid w:val="00C5440F"/>
    <w:rsid w:val="00C603AB"/>
    <w:rsid w:val="00C624BE"/>
    <w:rsid w:val="00C6532E"/>
    <w:rsid w:val="00C660B3"/>
    <w:rsid w:val="00C74B9E"/>
    <w:rsid w:val="00C80CE3"/>
    <w:rsid w:val="00C9262F"/>
    <w:rsid w:val="00C9445D"/>
    <w:rsid w:val="00CA6FE3"/>
    <w:rsid w:val="00CB0397"/>
    <w:rsid w:val="00CB285F"/>
    <w:rsid w:val="00CB38FE"/>
    <w:rsid w:val="00CD0B52"/>
    <w:rsid w:val="00CF03EA"/>
    <w:rsid w:val="00CF398C"/>
    <w:rsid w:val="00CF3F4D"/>
    <w:rsid w:val="00CF5628"/>
    <w:rsid w:val="00CF5974"/>
    <w:rsid w:val="00CF5B30"/>
    <w:rsid w:val="00CF7D3F"/>
    <w:rsid w:val="00D2050D"/>
    <w:rsid w:val="00D23740"/>
    <w:rsid w:val="00D25715"/>
    <w:rsid w:val="00D25830"/>
    <w:rsid w:val="00D2636B"/>
    <w:rsid w:val="00D40511"/>
    <w:rsid w:val="00D4111F"/>
    <w:rsid w:val="00D4339E"/>
    <w:rsid w:val="00D477CC"/>
    <w:rsid w:val="00D616BC"/>
    <w:rsid w:val="00D62300"/>
    <w:rsid w:val="00D82517"/>
    <w:rsid w:val="00D833D4"/>
    <w:rsid w:val="00D8568E"/>
    <w:rsid w:val="00D90285"/>
    <w:rsid w:val="00D95E0F"/>
    <w:rsid w:val="00D97A0D"/>
    <w:rsid w:val="00DA1256"/>
    <w:rsid w:val="00DA5A8E"/>
    <w:rsid w:val="00DB555B"/>
    <w:rsid w:val="00DB5E69"/>
    <w:rsid w:val="00DC3F95"/>
    <w:rsid w:val="00DC59AD"/>
    <w:rsid w:val="00DC7D0B"/>
    <w:rsid w:val="00DD2F1D"/>
    <w:rsid w:val="00DD51F9"/>
    <w:rsid w:val="00DE1753"/>
    <w:rsid w:val="00DE3FC0"/>
    <w:rsid w:val="00DF15A1"/>
    <w:rsid w:val="00DF1775"/>
    <w:rsid w:val="00DF4257"/>
    <w:rsid w:val="00DF7425"/>
    <w:rsid w:val="00E02F9C"/>
    <w:rsid w:val="00E07C2A"/>
    <w:rsid w:val="00E171EB"/>
    <w:rsid w:val="00E233D8"/>
    <w:rsid w:val="00E30F45"/>
    <w:rsid w:val="00E322FE"/>
    <w:rsid w:val="00E32AC8"/>
    <w:rsid w:val="00E32C17"/>
    <w:rsid w:val="00E34FBF"/>
    <w:rsid w:val="00E3697C"/>
    <w:rsid w:val="00E36CA4"/>
    <w:rsid w:val="00E46406"/>
    <w:rsid w:val="00E55ADE"/>
    <w:rsid w:val="00E55B34"/>
    <w:rsid w:val="00E5622B"/>
    <w:rsid w:val="00E5692A"/>
    <w:rsid w:val="00E56CB7"/>
    <w:rsid w:val="00E63ED4"/>
    <w:rsid w:val="00E64A4F"/>
    <w:rsid w:val="00E6647F"/>
    <w:rsid w:val="00E72C47"/>
    <w:rsid w:val="00E753AC"/>
    <w:rsid w:val="00E76E3E"/>
    <w:rsid w:val="00E80715"/>
    <w:rsid w:val="00E84020"/>
    <w:rsid w:val="00E85DDA"/>
    <w:rsid w:val="00E863BD"/>
    <w:rsid w:val="00E92AF7"/>
    <w:rsid w:val="00EB2F27"/>
    <w:rsid w:val="00EB56B0"/>
    <w:rsid w:val="00EB656E"/>
    <w:rsid w:val="00EB6A68"/>
    <w:rsid w:val="00EC0928"/>
    <w:rsid w:val="00EC46C3"/>
    <w:rsid w:val="00ED3C6C"/>
    <w:rsid w:val="00ED4977"/>
    <w:rsid w:val="00ED6EFC"/>
    <w:rsid w:val="00EF2501"/>
    <w:rsid w:val="00EF2FCF"/>
    <w:rsid w:val="00EF509B"/>
    <w:rsid w:val="00F02B8F"/>
    <w:rsid w:val="00F05747"/>
    <w:rsid w:val="00F16FAB"/>
    <w:rsid w:val="00F221F1"/>
    <w:rsid w:val="00F3336A"/>
    <w:rsid w:val="00F33E01"/>
    <w:rsid w:val="00F40335"/>
    <w:rsid w:val="00F45E4C"/>
    <w:rsid w:val="00F46383"/>
    <w:rsid w:val="00F71E6E"/>
    <w:rsid w:val="00F77A8D"/>
    <w:rsid w:val="00F81B82"/>
    <w:rsid w:val="00F92F6C"/>
    <w:rsid w:val="00F958D6"/>
    <w:rsid w:val="00F9753B"/>
    <w:rsid w:val="00FA3C25"/>
    <w:rsid w:val="00FB006D"/>
    <w:rsid w:val="00FB0D1E"/>
    <w:rsid w:val="00FB316F"/>
    <w:rsid w:val="00FB64B6"/>
    <w:rsid w:val="00FC0FF6"/>
    <w:rsid w:val="00FC28E3"/>
    <w:rsid w:val="00FC62FF"/>
    <w:rsid w:val="00FD4419"/>
    <w:rsid w:val="00FE2A70"/>
    <w:rsid w:val="00FF087F"/>
    <w:rsid w:val="00FF0ED6"/>
    <w:rsid w:val="00FF16CB"/>
    <w:rsid w:val="00FF2B9E"/>
    <w:rsid w:val="00FF33D1"/>
    <w:rsid w:val="00FF3BAA"/>
    <w:rsid w:val="00FF3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9626"/>
  <w15:docId w15:val="{462B6C1D-C19D-462E-9C8C-6ADACDE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7E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F57E3"/>
    <w:pPr>
      <w:ind w:left="720"/>
    </w:pPr>
    <w:rPr>
      <w:rFonts w:ascii="Calibri" w:eastAsia="Calibri" w:hAnsi="Calibri"/>
      <w:sz w:val="22"/>
      <w:szCs w:val="22"/>
      <w:lang w:eastAsia="en-US"/>
    </w:rPr>
  </w:style>
  <w:style w:type="paragraph" w:styleId="Bezodstpw">
    <w:name w:val="No Spacing"/>
    <w:uiPriority w:val="1"/>
    <w:qFormat/>
    <w:rsid w:val="004F57E3"/>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4F57E3"/>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StopkaZnak">
    <w:name w:val="Stopka Znak"/>
    <w:basedOn w:val="Domylnaczcionkaakapitu"/>
    <w:link w:val="Stopka"/>
    <w:uiPriority w:val="99"/>
    <w:rsid w:val="004F57E3"/>
    <w:rPr>
      <w:rFonts w:ascii="Calibri" w:eastAsia="Calibri" w:hAnsi="Calibri" w:cs="Times New Roman"/>
      <w:lang w:val="x-none"/>
    </w:rPr>
  </w:style>
  <w:style w:type="paragraph" w:customStyle="1" w:styleId="Default">
    <w:name w:val="Default"/>
    <w:rsid w:val="004F57E3"/>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rsid w:val="004F57E3"/>
  </w:style>
  <w:style w:type="character" w:styleId="Uwydatnienie">
    <w:name w:val="Emphasis"/>
    <w:uiPriority w:val="20"/>
    <w:qFormat/>
    <w:rsid w:val="004F57E3"/>
    <w:rPr>
      <w:i/>
      <w:iCs/>
    </w:rPr>
  </w:style>
  <w:style w:type="character" w:customStyle="1" w:styleId="AkapitzlistZnak">
    <w:name w:val="Akapit z listą Znak"/>
    <w:link w:val="Akapitzlist"/>
    <w:uiPriority w:val="34"/>
    <w:locked/>
    <w:rsid w:val="004F57E3"/>
    <w:rPr>
      <w:rFonts w:ascii="Calibri" w:eastAsia="Calibri" w:hAnsi="Calibri" w:cs="Times New Roman"/>
    </w:rPr>
  </w:style>
  <w:style w:type="paragraph" w:styleId="Tekstdymka">
    <w:name w:val="Balloon Text"/>
    <w:basedOn w:val="Normalny"/>
    <w:link w:val="TekstdymkaZnak"/>
    <w:uiPriority w:val="99"/>
    <w:semiHidden/>
    <w:unhideWhenUsed/>
    <w:rsid w:val="004F57E3"/>
    <w:rPr>
      <w:rFonts w:ascii="Tahoma" w:hAnsi="Tahoma" w:cs="Tahoma"/>
      <w:sz w:val="16"/>
      <w:szCs w:val="16"/>
    </w:rPr>
  </w:style>
  <w:style w:type="character" w:customStyle="1" w:styleId="TekstdymkaZnak">
    <w:name w:val="Tekst dymka Znak"/>
    <w:basedOn w:val="Domylnaczcionkaakapitu"/>
    <w:link w:val="Tekstdymka"/>
    <w:uiPriority w:val="99"/>
    <w:semiHidden/>
    <w:rsid w:val="004F57E3"/>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3D6FA9"/>
    <w:rPr>
      <w:sz w:val="20"/>
      <w:szCs w:val="20"/>
    </w:rPr>
  </w:style>
  <w:style w:type="character" w:customStyle="1" w:styleId="TekstprzypisudolnegoZnak">
    <w:name w:val="Tekst przypisu dolnego Znak"/>
    <w:basedOn w:val="Domylnaczcionkaakapitu"/>
    <w:link w:val="Tekstprzypisudolnego"/>
    <w:uiPriority w:val="99"/>
    <w:semiHidden/>
    <w:rsid w:val="003D6F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D6FA9"/>
    <w:rPr>
      <w:vertAlign w:val="superscript"/>
    </w:rPr>
  </w:style>
  <w:style w:type="character" w:styleId="Odwoaniedokomentarza">
    <w:name w:val="annotation reference"/>
    <w:basedOn w:val="Domylnaczcionkaakapitu"/>
    <w:uiPriority w:val="99"/>
    <w:semiHidden/>
    <w:unhideWhenUsed/>
    <w:rsid w:val="003440F3"/>
    <w:rPr>
      <w:sz w:val="16"/>
      <w:szCs w:val="16"/>
    </w:rPr>
  </w:style>
  <w:style w:type="paragraph" w:styleId="Tekstkomentarza">
    <w:name w:val="annotation text"/>
    <w:basedOn w:val="Normalny"/>
    <w:link w:val="TekstkomentarzaZnak"/>
    <w:uiPriority w:val="99"/>
    <w:unhideWhenUsed/>
    <w:rsid w:val="003440F3"/>
    <w:rPr>
      <w:sz w:val="20"/>
      <w:szCs w:val="20"/>
    </w:rPr>
  </w:style>
  <w:style w:type="character" w:customStyle="1" w:styleId="TekstkomentarzaZnak">
    <w:name w:val="Tekst komentarza Znak"/>
    <w:basedOn w:val="Domylnaczcionkaakapitu"/>
    <w:link w:val="Tekstkomentarza"/>
    <w:uiPriority w:val="99"/>
    <w:rsid w:val="003440F3"/>
    <w:rPr>
      <w:rFonts w:ascii="Times New Roman" w:eastAsia="Times New Roman" w:hAnsi="Times New Roman" w:cs="Times New Roman"/>
      <w:sz w:val="20"/>
      <w:szCs w:val="20"/>
      <w:lang w:eastAsia="pl-PL"/>
    </w:rPr>
  </w:style>
  <w:style w:type="table" w:styleId="Tabela-Siatka">
    <w:name w:val="Table Grid"/>
    <w:basedOn w:val="Standardowy"/>
    <w:uiPriority w:val="39"/>
    <w:rsid w:val="0034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7F47"/>
    <w:pPr>
      <w:tabs>
        <w:tab w:val="center" w:pos="4536"/>
        <w:tab w:val="right" w:pos="9072"/>
      </w:tabs>
    </w:pPr>
  </w:style>
  <w:style w:type="character" w:customStyle="1" w:styleId="NagwekZnak">
    <w:name w:val="Nagłówek Znak"/>
    <w:basedOn w:val="Domylnaczcionkaakapitu"/>
    <w:link w:val="Nagwek"/>
    <w:uiPriority w:val="99"/>
    <w:rsid w:val="004A7F4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5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55B3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CF3F4D"/>
    <w:rPr>
      <w:b/>
      <w:bCs/>
    </w:rPr>
  </w:style>
  <w:style w:type="character" w:customStyle="1" w:styleId="TematkomentarzaZnak">
    <w:name w:val="Temat komentarza Znak"/>
    <w:basedOn w:val="TekstkomentarzaZnak"/>
    <w:link w:val="Tematkomentarza"/>
    <w:uiPriority w:val="99"/>
    <w:semiHidden/>
    <w:rsid w:val="00CF3F4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77E92"/>
    <w:rPr>
      <w:color w:val="0000FF" w:themeColor="hyperlink"/>
      <w:u w:val="single"/>
    </w:rPr>
  </w:style>
  <w:style w:type="character" w:customStyle="1" w:styleId="UnresolvedMention">
    <w:name w:val="Unresolved Mention"/>
    <w:basedOn w:val="Domylnaczcionkaakapitu"/>
    <w:uiPriority w:val="99"/>
    <w:semiHidden/>
    <w:unhideWhenUsed/>
    <w:rsid w:val="0047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9ED6-1E54-4610-9410-78C43E1B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11018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Gotyk</cp:lastModifiedBy>
  <cp:revision>2</cp:revision>
  <cp:lastPrinted>2018-12-11T09:13:00Z</cp:lastPrinted>
  <dcterms:created xsi:type="dcterms:W3CDTF">2019-06-13T11:39:00Z</dcterms:created>
  <dcterms:modified xsi:type="dcterms:W3CDTF">2019-06-13T11:39:00Z</dcterms:modified>
</cp:coreProperties>
</file>