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01DF" w14:textId="370E71FF" w:rsidR="00D041C0" w:rsidRDefault="00D041C0" w:rsidP="00723195">
      <w:pPr>
        <w:jc w:val="right"/>
      </w:pPr>
    </w:p>
    <w:p w14:paraId="40381F93" w14:textId="77777777" w:rsidR="00F8368E" w:rsidRPr="005E6891" w:rsidRDefault="00F8368E" w:rsidP="00723195">
      <w:pPr>
        <w:jc w:val="right"/>
      </w:pPr>
    </w:p>
    <w:p w14:paraId="7980E201" w14:textId="695E450A" w:rsidR="00723195" w:rsidRPr="00AB35E1" w:rsidRDefault="00723195" w:rsidP="00723195">
      <w:pPr>
        <w:jc w:val="right"/>
        <w:rPr>
          <w:i/>
          <w:iCs/>
        </w:rPr>
      </w:pPr>
      <w:r w:rsidRPr="00AB35E1">
        <w:rPr>
          <w:i/>
          <w:iCs/>
        </w:rPr>
        <w:t xml:space="preserve">Załącznik nr 1 do uchwały nr </w:t>
      </w:r>
      <w:r w:rsidR="00871E2F">
        <w:rPr>
          <w:i/>
          <w:iCs/>
        </w:rPr>
        <w:t>26</w:t>
      </w:r>
      <w:r w:rsidR="00AB35E1" w:rsidRPr="00AB35E1">
        <w:rPr>
          <w:i/>
          <w:iCs/>
        </w:rPr>
        <w:t>/2019</w:t>
      </w:r>
    </w:p>
    <w:p w14:paraId="606B2969" w14:textId="77777777" w:rsidR="00723195" w:rsidRPr="00AB35E1" w:rsidRDefault="00723195" w:rsidP="00723195">
      <w:pPr>
        <w:jc w:val="right"/>
        <w:rPr>
          <w:i/>
          <w:iCs/>
        </w:rPr>
      </w:pPr>
      <w:r w:rsidRPr="00AB35E1">
        <w:rPr>
          <w:i/>
          <w:iCs/>
        </w:rPr>
        <w:t>Zarządu Stowarzyszenia Lokalna Grupa Działania Ziemia Gotyku</w:t>
      </w:r>
    </w:p>
    <w:p w14:paraId="0A209476" w14:textId="3068A847" w:rsidR="00723195" w:rsidRPr="00AB35E1" w:rsidRDefault="00AB35E1" w:rsidP="00723195">
      <w:pPr>
        <w:jc w:val="right"/>
        <w:rPr>
          <w:i/>
          <w:iCs/>
        </w:rPr>
      </w:pPr>
      <w:r w:rsidRPr="00AB35E1">
        <w:rPr>
          <w:i/>
          <w:iCs/>
        </w:rPr>
        <w:t xml:space="preserve">z dnia </w:t>
      </w:r>
      <w:r w:rsidR="00871E2F">
        <w:rPr>
          <w:i/>
          <w:iCs/>
        </w:rPr>
        <w:t>0</w:t>
      </w:r>
      <w:r w:rsidRPr="00AB35E1">
        <w:rPr>
          <w:i/>
          <w:iCs/>
        </w:rPr>
        <w:t>5.1</w:t>
      </w:r>
      <w:r w:rsidR="00871E2F">
        <w:rPr>
          <w:i/>
          <w:iCs/>
        </w:rPr>
        <w:t>1</w:t>
      </w:r>
      <w:r w:rsidRPr="00AB35E1">
        <w:rPr>
          <w:i/>
          <w:iCs/>
        </w:rPr>
        <w:t xml:space="preserve">.2019 r. </w:t>
      </w:r>
      <w:r w:rsidR="00723195" w:rsidRPr="00AB35E1">
        <w:rPr>
          <w:i/>
          <w:iCs/>
        </w:rPr>
        <w:t xml:space="preserve"> </w:t>
      </w:r>
    </w:p>
    <w:p w14:paraId="1EEC3B40" w14:textId="77777777" w:rsidR="00723195" w:rsidRPr="005E6891" w:rsidRDefault="00723195" w:rsidP="00723195">
      <w:pPr>
        <w:spacing w:before="120"/>
        <w:rPr>
          <w:b/>
          <w:sz w:val="22"/>
          <w:szCs w:val="22"/>
        </w:rPr>
      </w:pPr>
    </w:p>
    <w:p w14:paraId="67A9CB8E" w14:textId="77777777" w:rsidR="00723195" w:rsidRPr="005E6891" w:rsidRDefault="00723195" w:rsidP="00723195">
      <w:pPr>
        <w:spacing w:before="120"/>
        <w:ind w:left="284"/>
        <w:jc w:val="center"/>
        <w:rPr>
          <w:rFonts w:eastAsia="Arial Narrow"/>
          <w:b/>
        </w:rPr>
      </w:pPr>
      <w:r w:rsidRPr="005E6891">
        <w:rPr>
          <w:rFonts w:eastAsia="Arial Narrow"/>
          <w:b/>
        </w:rPr>
        <w:t xml:space="preserve">Procedury wyboru i oceny </w:t>
      </w:r>
      <w:proofErr w:type="spellStart"/>
      <w:r w:rsidRPr="005E6891">
        <w:rPr>
          <w:rFonts w:eastAsia="Arial Narrow"/>
          <w:b/>
        </w:rPr>
        <w:t>grantobiorców</w:t>
      </w:r>
      <w:proofErr w:type="spellEnd"/>
      <w:r w:rsidRPr="005E6891">
        <w:rPr>
          <w:rFonts w:eastAsia="Arial Narrow"/>
          <w:b/>
        </w:rPr>
        <w:t xml:space="preserve"> w ramach projektów grantowych wraz z opisem sposobu rozliczania grantów, monitorowania i kontroli</w:t>
      </w:r>
    </w:p>
    <w:p w14:paraId="77F30776" w14:textId="77777777" w:rsidR="00723195" w:rsidRPr="005E6891" w:rsidRDefault="00723195" w:rsidP="00723195">
      <w:pPr>
        <w:spacing w:before="120"/>
        <w:ind w:left="284"/>
        <w:jc w:val="center"/>
        <w:rPr>
          <w:rFonts w:eastAsia="Arial Narrow"/>
          <w:b/>
        </w:rPr>
      </w:pPr>
    </w:p>
    <w:p w14:paraId="417223E4" w14:textId="77777777" w:rsidR="00723195" w:rsidRPr="005E6891" w:rsidRDefault="00723195" w:rsidP="00723195">
      <w:pPr>
        <w:spacing w:before="120"/>
        <w:ind w:left="284"/>
        <w:jc w:val="center"/>
        <w:rPr>
          <w:b/>
          <w:sz w:val="28"/>
          <w:szCs w:val="28"/>
        </w:rPr>
      </w:pPr>
      <w:r w:rsidRPr="005E6891">
        <w:rPr>
          <w:b/>
          <w:szCs w:val="28"/>
        </w:rPr>
        <w:t>Część A. Dotyczy</w:t>
      </w:r>
      <w:r w:rsidRPr="005E6891">
        <w:rPr>
          <w:rFonts w:eastAsia="Arial Narrow"/>
          <w:b/>
        </w:rPr>
        <w:t xml:space="preserve"> Programu Rozwoju Obszarów Wiejskich na lata 2014-2020</w:t>
      </w:r>
    </w:p>
    <w:p w14:paraId="52D7BC91" w14:textId="77777777" w:rsidR="00723195" w:rsidRPr="005E6891" w:rsidRDefault="00723195" w:rsidP="00723195">
      <w:pPr>
        <w:tabs>
          <w:tab w:val="left" w:pos="450"/>
        </w:tabs>
        <w:spacing w:line="276" w:lineRule="auto"/>
        <w:rPr>
          <w:b/>
          <w:u w:val="single"/>
        </w:rPr>
      </w:pPr>
    </w:p>
    <w:p w14:paraId="3969DF3E" w14:textId="77777777" w:rsidR="00723195" w:rsidRPr="005E6891" w:rsidRDefault="00723195" w:rsidP="00723195">
      <w:pPr>
        <w:tabs>
          <w:tab w:val="left" w:pos="450"/>
        </w:tabs>
        <w:spacing w:line="276" w:lineRule="auto"/>
        <w:rPr>
          <w:b/>
          <w:u w:val="single"/>
        </w:rPr>
      </w:pPr>
      <w:r w:rsidRPr="005E6891">
        <w:rPr>
          <w:b/>
          <w:u w:val="single"/>
        </w:rPr>
        <w:t xml:space="preserve">SPIS ZAWARTOŚCI PROCEDURY </w:t>
      </w:r>
    </w:p>
    <w:p w14:paraId="2DA61BD3" w14:textId="77777777" w:rsidR="00723195" w:rsidRPr="005E6891" w:rsidRDefault="00723195" w:rsidP="00723195">
      <w:pPr>
        <w:tabs>
          <w:tab w:val="left" w:pos="450"/>
        </w:tabs>
        <w:spacing w:line="276" w:lineRule="auto"/>
        <w:jc w:val="both"/>
        <w:rPr>
          <w:b/>
          <w:u w:val="single"/>
        </w:rPr>
      </w:pPr>
    </w:p>
    <w:p w14:paraId="5886405F" w14:textId="77777777" w:rsidR="00723195" w:rsidRPr="005E6891" w:rsidRDefault="00723195" w:rsidP="00723195">
      <w:pPr>
        <w:tabs>
          <w:tab w:val="left" w:pos="450"/>
        </w:tabs>
        <w:spacing w:line="276" w:lineRule="auto"/>
        <w:jc w:val="both"/>
        <w:rPr>
          <w:b/>
        </w:rPr>
      </w:pPr>
    </w:p>
    <w:p w14:paraId="31606ABC" w14:textId="77777777" w:rsidR="00723195" w:rsidRPr="005E6891" w:rsidRDefault="00723195" w:rsidP="00723195">
      <w:pPr>
        <w:tabs>
          <w:tab w:val="left" w:pos="450"/>
        </w:tabs>
        <w:spacing w:line="276" w:lineRule="auto"/>
        <w:jc w:val="both"/>
        <w:rPr>
          <w:b/>
        </w:rPr>
      </w:pPr>
      <w:r w:rsidRPr="005E6891">
        <w:rPr>
          <w:b/>
        </w:rPr>
        <w:t xml:space="preserve">CZĘŚĆ PIERWSZA – INFORMACJE WSTĘPNE </w:t>
      </w:r>
    </w:p>
    <w:p w14:paraId="5AEB6930" w14:textId="77777777" w:rsidR="00723195" w:rsidRPr="005E6891" w:rsidRDefault="00723195" w:rsidP="00723195">
      <w:pPr>
        <w:tabs>
          <w:tab w:val="left" w:pos="450"/>
        </w:tabs>
        <w:spacing w:line="276" w:lineRule="auto"/>
        <w:jc w:val="both"/>
        <w:rPr>
          <w:b/>
        </w:rPr>
      </w:pPr>
    </w:p>
    <w:p w14:paraId="142F4DCD" w14:textId="77777777" w:rsidR="00723195" w:rsidRPr="005E6891" w:rsidRDefault="00723195" w:rsidP="00723195">
      <w:pPr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hanging="720"/>
        <w:jc w:val="both"/>
        <w:rPr>
          <w:b/>
        </w:rPr>
      </w:pPr>
      <w:r w:rsidRPr="005E6891">
        <w:t>ZAKRES PROCEDURY</w:t>
      </w:r>
    </w:p>
    <w:p w14:paraId="75C87282" w14:textId="77777777" w:rsidR="00723195" w:rsidRPr="005E6891" w:rsidRDefault="00723195" w:rsidP="00723195">
      <w:pPr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hanging="720"/>
        <w:jc w:val="both"/>
        <w:rPr>
          <w:b/>
        </w:rPr>
      </w:pPr>
      <w:r w:rsidRPr="005E6891">
        <w:t xml:space="preserve">OKREŚLENIA I SKRÓTY </w:t>
      </w:r>
    </w:p>
    <w:p w14:paraId="25DDD88B" w14:textId="77777777" w:rsidR="00723195" w:rsidRPr="005E6891" w:rsidRDefault="00723195" w:rsidP="00723195">
      <w:pPr>
        <w:tabs>
          <w:tab w:val="left" w:pos="450"/>
        </w:tabs>
        <w:spacing w:line="276" w:lineRule="auto"/>
        <w:jc w:val="both"/>
        <w:rPr>
          <w:b/>
        </w:rPr>
      </w:pPr>
    </w:p>
    <w:p w14:paraId="4AC914F4" w14:textId="77777777" w:rsidR="00723195" w:rsidRPr="005E6891" w:rsidRDefault="00723195" w:rsidP="00723195">
      <w:pPr>
        <w:tabs>
          <w:tab w:val="left" w:pos="450"/>
        </w:tabs>
        <w:spacing w:line="276" w:lineRule="auto"/>
        <w:jc w:val="both"/>
        <w:rPr>
          <w:b/>
        </w:rPr>
      </w:pPr>
    </w:p>
    <w:p w14:paraId="1F35A0EC" w14:textId="77777777" w:rsidR="00723195" w:rsidRPr="005E6891" w:rsidRDefault="00723195" w:rsidP="00723195">
      <w:pPr>
        <w:tabs>
          <w:tab w:val="left" w:pos="450"/>
        </w:tabs>
        <w:spacing w:line="276" w:lineRule="auto"/>
        <w:jc w:val="both"/>
        <w:rPr>
          <w:b/>
        </w:rPr>
      </w:pPr>
      <w:r w:rsidRPr="005E6891">
        <w:rPr>
          <w:b/>
        </w:rPr>
        <w:t xml:space="preserve">CZĘŚĆ DRUGA – OPIS PROCESÓW ZACHODZĄCYCH W LGD </w:t>
      </w:r>
    </w:p>
    <w:p w14:paraId="676B2DC3" w14:textId="77777777" w:rsidR="00723195" w:rsidRPr="005E6891" w:rsidRDefault="00723195" w:rsidP="00723195">
      <w:pPr>
        <w:tabs>
          <w:tab w:val="left" w:pos="450"/>
        </w:tabs>
        <w:spacing w:line="276" w:lineRule="auto"/>
        <w:jc w:val="both"/>
        <w:rPr>
          <w:b/>
        </w:rPr>
      </w:pPr>
    </w:p>
    <w:p w14:paraId="15C77C3E" w14:textId="77777777" w:rsidR="00723195" w:rsidRPr="005E6891" w:rsidRDefault="00723195" w:rsidP="00723195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ind w:left="360" w:hanging="360"/>
        <w:jc w:val="both"/>
        <w:rPr>
          <w:b/>
        </w:rPr>
      </w:pPr>
      <w:r w:rsidRPr="005E6891">
        <w:rPr>
          <w:b/>
        </w:rPr>
        <w:t xml:space="preserve">PROCES PRZEPROWADZENIA NABORU WNIOSKÓW  </w:t>
      </w:r>
    </w:p>
    <w:p w14:paraId="20F6074E" w14:textId="77777777" w:rsidR="00723195" w:rsidRPr="005E6891" w:rsidRDefault="00723195" w:rsidP="007231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1080" w:hanging="360"/>
        <w:jc w:val="both"/>
        <w:rPr>
          <w:b/>
        </w:rPr>
      </w:pPr>
      <w:r w:rsidRPr="005E6891">
        <w:t xml:space="preserve">Zasady ogłaszania  naboru wniosków o powierzenie grantu </w:t>
      </w:r>
    </w:p>
    <w:p w14:paraId="1982F855" w14:textId="77777777" w:rsidR="00723195" w:rsidRPr="005E6891" w:rsidRDefault="00723195" w:rsidP="007231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1080" w:hanging="360"/>
        <w:jc w:val="both"/>
        <w:rPr>
          <w:b/>
        </w:rPr>
      </w:pPr>
      <w:r w:rsidRPr="005E6891">
        <w:t>Zasady przeprowadzania naboru wniosków o powierzenie grantu</w:t>
      </w:r>
    </w:p>
    <w:p w14:paraId="507D82CF" w14:textId="77777777" w:rsidR="00723195" w:rsidRPr="005E6891" w:rsidRDefault="00723195" w:rsidP="00723195">
      <w:pPr>
        <w:tabs>
          <w:tab w:val="left" w:pos="426"/>
        </w:tabs>
        <w:spacing w:line="276" w:lineRule="auto"/>
        <w:ind w:left="1080"/>
        <w:jc w:val="both"/>
      </w:pPr>
    </w:p>
    <w:p w14:paraId="7A10264C" w14:textId="77777777" w:rsidR="00723195" w:rsidRPr="005E6891" w:rsidRDefault="00723195" w:rsidP="00723195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ind w:left="360" w:hanging="360"/>
        <w:jc w:val="both"/>
        <w:rPr>
          <w:b/>
        </w:rPr>
      </w:pPr>
      <w:r w:rsidRPr="005E6891">
        <w:rPr>
          <w:b/>
        </w:rPr>
        <w:t>PROCES WYBORU I OCENY GRANTOBIORCÓW</w:t>
      </w:r>
    </w:p>
    <w:p w14:paraId="589A2F6A" w14:textId="77777777" w:rsidR="00723195" w:rsidRPr="005E6891" w:rsidRDefault="00723195" w:rsidP="00723195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ind w:left="1080" w:hanging="360"/>
        <w:jc w:val="both"/>
      </w:pPr>
      <w:r w:rsidRPr="005E6891">
        <w:rPr>
          <w:sz w:val="22"/>
          <w:szCs w:val="22"/>
        </w:rPr>
        <w:t xml:space="preserve">Wstępna weryfikacja wniosków </w:t>
      </w:r>
    </w:p>
    <w:p w14:paraId="2E19CE73" w14:textId="77777777" w:rsidR="00723195" w:rsidRPr="005E6891" w:rsidRDefault="00723195" w:rsidP="00723195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ind w:left="1080" w:hanging="360"/>
        <w:jc w:val="both"/>
      </w:pPr>
      <w:r w:rsidRPr="005E6891">
        <w:rPr>
          <w:sz w:val="22"/>
          <w:szCs w:val="22"/>
        </w:rPr>
        <w:t>Zasady zwoływania posiedzeń Rady</w:t>
      </w:r>
    </w:p>
    <w:p w14:paraId="2F11DC8F" w14:textId="77777777" w:rsidR="00723195" w:rsidRPr="005E6891" w:rsidRDefault="00723195" w:rsidP="00723195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ind w:left="1080" w:hanging="360"/>
        <w:jc w:val="both"/>
      </w:pPr>
      <w:r w:rsidRPr="005E6891">
        <w:rPr>
          <w:sz w:val="22"/>
          <w:szCs w:val="22"/>
        </w:rPr>
        <w:t xml:space="preserve">Proces przeprowadzania oceny i wyboru </w:t>
      </w:r>
      <w:proofErr w:type="spellStart"/>
      <w:r w:rsidRPr="005E6891">
        <w:rPr>
          <w:sz w:val="22"/>
          <w:szCs w:val="22"/>
        </w:rPr>
        <w:t>grantobiorców</w:t>
      </w:r>
      <w:proofErr w:type="spellEnd"/>
      <w:r w:rsidRPr="005E6891">
        <w:rPr>
          <w:sz w:val="22"/>
          <w:szCs w:val="22"/>
        </w:rPr>
        <w:t xml:space="preserve"> przez Radę</w:t>
      </w:r>
    </w:p>
    <w:p w14:paraId="5B471810" w14:textId="77777777" w:rsidR="00723195" w:rsidRPr="005E6891" w:rsidRDefault="00723195" w:rsidP="00723195">
      <w:pPr>
        <w:tabs>
          <w:tab w:val="left" w:pos="426"/>
        </w:tabs>
        <w:spacing w:line="276" w:lineRule="auto"/>
        <w:ind w:left="360"/>
        <w:jc w:val="both"/>
        <w:rPr>
          <w:b/>
        </w:rPr>
      </w:pPr>
    </w:p>
    <w:p w14:paraId="51730DE8" w14:textId="77777777" w:rsidR="00723195" w:rsidRPr="005E6891" w:rsidRDefault="00723195" w:rsidP="00723195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ind w:left="360" w:hanging="360"/>
        <w:jc w:val="both"/>
        <w:rPr>
          <w:b/>
        </w:rPr>
      </w:pPr>
      <w:r w:rsidRPr="005E6891">
        <w:rPr>
          <w:b/>
        </w:rPr>
        <w:t>PROCESY PO ZAKOŃCZENIU WYBORU GRANTOBIORCÓW</w:t>
      </w:r>
    </w:p>
    <w:p w14:paraId="45E94CEE" w14:textId="77777777" w:rsidR="00723195" w:rsidRPr="005E6891" w:rsidRDefault="00723195" w:rsidP="00723195">
      <w:pPr>
        <w:widowControl w:val="0"/>
        <w:numPr>
          <w:ilvl w:val="0"/>
          <w:numId w:val="8"/>
        </w:numPr>
        <w:tabs>
          <w:tab w:val="left" w:pos="426"/>
        </w:tabs>
        <w:spacing w:line="276" w:lineRule="auto"/>
        <w:ind w:left="1080" w:hanging="360"/>
        <w:jc w:val="both"/>
      </w:pPr>
      <w:r w:rsidRPr="005E6891">
        <w:t xml:space="preserve">Proces następujący bezpośrednio po zakończeniu wyboru </w:t>
      </w:r>
      <w:proofErr w:type="spellStart"/>
      <w:r w:rsidRPr="005E6891">
        <w:t>grantobiorców</w:t>
      </w:r>
      <w:proofErr w:type="spellEnd"/>
      <w:r w:rsidRPr="005E6891">
        <w:t xml:space="preserve"> </w:t>
      </w:r>
    </w:p>
    <w:p w14:paraId="22392386" w14:textId="77777777" w:rsidR="006023FD" w:rsidRPr="005E6891" w:rsidRDefault="00723195" w:rsidP="006023FD">
      <w:pPr>
        <w:widowControl w:val="0"/>
        <w:numPr>
          <w:ilvl w:val="0"/>
          <w:numId w:val="8"/>
        </w:numPr>
        <w:tabs>
          <w:tab w:val="left" w:pos="426"/>
        </w:tabs>
        <w:spacing w:line="276" w:lineRule="auto"/>
        <w:ind w:left="1080" w:hanging="360"/>
        <w:jc w:val="both"/>
      </w:pPr>
      <w:r w:rsidRPr="005E6891">
        <w:t>Zasady wnoszenia i rozpatrywania odwołania (procedura odwoławcza)</w:t>
      </w:r>
    </w:p>
    <w:p w14:paraId="05149616" w14:textId="77777777" w:rsidR="006023FD" w:rsidRPr="005E6891" w:rsidRDefault="006023FD" w:rsidP="006023FD">
      <w:pPr>
        <w:widowControl w:val="0"/>
        <w:numPr>
          <w:ilvl w:val="0"/>
          <w:numId w:val="8"/>
        </w:numPr>
        <w:tabs>
          <w:tab w:val="left" w:pos="426"/>
        </w:tabs>
        <w:spacing w:line="276" w:lineRule="auto"/>
        <w:ind w:left="1080" w:hanging="360"/>
        <w:jc w:val="both"/>
      </w:pPr>
      <w:r w:rsidRPr="005E6891">
        <w:t>Złożenie przez  LGD wniosku o przyznanie pomocy na projekt grantowy</w:t>
      </w:r>
    </w:p>
    <w:p w14:paraId="01CE8BA2" w14:textId="77777777" w:rsidR="00212890" w:rsidRPr="005E6891" w:rsidRDefault="006023FD" w:rsidP="006023FD">
      <w:pPr>
        <w:widowControl w:val="0"/>
        <w:numPr>
          <w:ilvl w:val="0"/>
          <w:numId w:val="8"/>
        </w:numPr>
        <w:tabs>
          <w:tab w:val="left" w:pos="426"/>
        </w:tabs>
        <w:spacing w:line="276" w:lineRule="auto"/>
        <w:ind w:left="1080" w:hanging="360"/>
        <w:jc w:val="both"/>
      </w:pPr>
      <w:r w:rsidRPr="005E6891">
        <w:t xml:space="preserve">Zawarcie umów o powierzenie grantu z wybranymi </w:t>
      </w:r>
      <w:proofErr w:type="spellStart"/>
      <w:r w:rsidRPr="005E6891">
        <w:t>Grantobiorcami</w:t>
      </w:r>
      <w:proofErr w:type="spellEnd"/>
    </w:p>
    <w:p w14:paraId="6BCF7DD2" w14:textId="77777777" w:rsidR="006023FD" w:rsidRPr="005E6891" w:rsidRDefault="006023FD" w:rsidP="006023FD">
      <w:pPr>
        <w:widowControl w:val="0"/>
        <w:numPr>
          <w:ilvl w:val="0"/>
          <w:numId w:val="8"/>
        </w:numPr>
        <w:tabs>
          <w:tab w:val="left" w:pos="426"/>
        </w:tabs>
        <w:spacing w:line="276" w:lineRule="auto"/>
        <w:ind w:left="1080" w:hanging="360"/>
        <w:jc w:val="both"/>
      </w:pPr>
    </w:p>
    <w:p w14:paraId="121AD56F" w14:textId="77777777" w:rsidR="006023FD" w:rsidRPr="005E6891" w:rsidRDefault="00723195" w:rsidP="006023FD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contextualSpacing/>
        <w:jc w:val="both"/>
        <w:rPr>
          <w:b/>
        </w:rPr>
      </w:pPr>
      <w:r w:rsidRPr="005E6891">
        <w:rPr>
          <w:b/>
        </w:rPr>
        <w:t>SPOSÓB ROZLICZANIA GRANTÓW, MONITOROWANIA I KONTROLI</w:t>
      </w:r>
    </w:p>
    <w:p w14:paraId="2A7ABC59" w14:textId="77777777" w:rsidR="00723195" w:rsidRPr="005E6891" w:rsidRDefault="00723195" w:rsidP="006023FD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contextualSpacing/>
        <w:jc w:val="both"/>
        <w:rPr>
          <w:b/>
        </w:rPr>
      </w:pPr>
      <w:r w:rsidRPr="005E6891">
        <w:rPr>
          <w:b/>
        </w:rPr>
        <w:lastRenderedPageBreak/>
        <w:t>POSTANOWIENIA KOŃCOWE</w:t>
      </w:r>
    </w:p>
    <w:p w14:paraId="41985E93" w14:textId="77777777" w:rsidR="00723195" w:rsidRPr="005E6891" w:rsidRDefault="00723195" w:rsidP="00723195">
      <w:pPr>
        <w:rPr>
          <w:b/>
          <w:sz w:val="28"/>
          <w:szCs w:val="28"/>
        </w:rPr>
      </w:pPr>
      <w:r w:rsidRPr="005E6891">
        <w:rPr>
          <w:b/>
          <w:sz w:val="28"/>
          <w:szCs w:val="28"/>
        </w:rPr>
        <w:t>CZĘŚĆ PIERWSZA - INFORMACJE WSTĘPNE</w:t>
      </w:r>
    </w:p>
    <w:p w14:paraId="0D7108BE" w14:textId="77777777" w:rsidR="00723195" w:rsidRPr="005E6891" w:rsidRDefault="00723195" w:rsidP="00723195">
      <w:pPr>
        <w:tabs>
          <w:tab w:val="left" w:pos="450"/>
        </w:tabs>
        <w:spacing w:line="276" w:lineRule="auto"/>
        <w:jc w:val="both"/>
        <w:rPr>
          <w:b/>
        </w:rPr>
      </w:pPr>
    </w:p>
    <w:p w14:paraId="4469249C" w14:textId="77777777" w:rsidR="00723195" w:rsidRPr="005E6891" w:rsidRDefault="00723195" w:rsidP="00723195">
      <w:pPr>
        <w:widowControl w:val="0"/>
        <w:numPr>
          <w:ilvl w:val="0"/>
          <w:numId w:val="6"/>
        </w:numPr>
        <w:spacing w:line="276" w:lineRule="auto"/>
        <w:ind w:hanging="720"/>
        <w:jc w:val="both"/>
        <w:rPr>
          <w:b/>
        </w:rPr>
      </w:pPr>
      <w:r w:rsidRPr="005E6891">
        <w:rPr>
          <w:b/>
        </w:rPr>
        <w:t>ZAKRES PROCEDURY:</w:t>
      </w:r>
    </w:p>
    <w:p w14:paraId="10AE485F" w14:textId="77777777" w:rsidR="00723195" w:rsidRPr="005E6891" w:rsidRDefault="00723195" w:rsidP="00723195">
      <w:pPr>
        <w:spacing w:line="276" w:lineRule="auto"/>
        <w:jc w:val="both"/>
        <w:rPr>
          <w:b/>
        </w:rPr>
      </w:pPr>
    </w:p>
    <w:p w14:paraId="091B13DF" w14:textId="77777777" w:rsidR="00723195" w:rsidRPr="005E6891" w:rsidRDefault="00723195" w:rsidP="00723195">
      <w:pPr>
        <w:spacing w:line="276" w:lineRule="auto"/>
        <w:jc w:val="both"/>
        <w:rPr>
          <w:sz w:val="22"/>
        </w:rPr>
      </w:pPr>
      <w:r w:rsidRPr="005E6891">
        <w:rPr>
          <w:sz w:val="22"/>
        </w:rPr>
        <w:t xml:space="preserve">Zakres </w:t>
      </w:r>
      <w:r w:rsidRPr="005E6891">
        <w:rPr>
          <w:i/>
          <w:sz w:val="22"/>
        </w:rPr>
        <w:t>Procedury</w:t>
      </w:r>
      <w:r w:rsidRPr="005E6891">
        <w:rPr>
          <w:sz w:val="22"/>
        </w:rPr>
        <w:t xml:space="preserve"> obejmuje czynności związane z przeprowadzaniem naboru wniosków, oceny i wyboru </w:t>
      </w:r>
      <w:proofErr w:type="spellStart"/>
      <w:r w:rsidRPr="005E6891">
        <w:rPr>
          <w:sz w:val="22"/>
        </w:rPr>
        <w:t>grantobiorców</w:t>
      </w:r>
      <w:proofErr w:type="spellEnd"/>
      <w:r w:rsidRPr="005E6891">
        <w:rPr>
          <w:sz w:val="22"/>
        </w:rPr>
        <w:t xml:space="preserve"> w ramach Programu Rozwoju Obszarów Wiejskich na lata 2014-2020.</w:t>
      </w:r>
    </w:p>
    <w:p w14:paraId="6ED5FDB1" w14:textId="77777777" w:rsidR="00723195" w:rsidRPr="005E6891" w:rsidRDefault="00723195" w:rsidP="00723195">
      <w:pPr>
        <w:spacing w:line="276" w:lineRule="auto"/>
        <w:jc w:val="both"/>
        <w:rPr>
          <w:b/>
        </w:rPr>
      </w:pPr>
    </w:p>
    <w:p w14:paraId="22726B89" w14:textId="77777777" w:rsidR="00723195" w:rsidRPr="005E6891" w:rsidRDefault="00723195" w:rsidP="00723195">
      <w:pPr>
        <w:widowControl w:val="0"/>
        <w:numPr>
          <w:ilvl w:val="0"/>
          <w:numId w:val="6"/>
        </w:numPr>
        <w:spacing w:line="276" w:lineRule="auto"/>
        <w:ind w:hanging="720"/>
        <w:jc w:val="both"/>
        <w:rPr>
          <w:b/>
        </w:rPr>
      </w:pPr>
      <w:r w:rsidRPr="005E6891">
        <w:rPr>
          <w:b/>
        </w:rPr>
        <w:t>OKREŚLENIA I SKRÓTY:</w:t>
      </w:r>
    </w:p>
    <w:p w14:paraId="1A94208B" w14:textId="77777777" w:rsidR="00723195" w:rsidRPr="005E6891" w:rsidRDefault="00723195" w:rsidP="00723195">
      <w:pPr>
        <w:spacing w:line="276" w:lineRule="auto"/>
        <w:jc w:val="both"/>
        <w:rPr>
          <w:b/>
        </w:rPr>
      </w:pPr>
    </w:p>
    <w:p w14:paraId="3FB129B2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>Program</w:t>
      </w:r>
      <w:r w:rsidRPr="005E6891">
        <w:rPr>
          <w:sz w:val="22"/>
        </w:rPr>
        <w:t xml:space="preserve"> – Program Rozwoju Obszarów Wiejskich na lata 2014-2020;</w:t>
      </w:r>
    </w:p>
    <w:p w14:paraId="0A996A28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 xml:space="preserve">PROW </w:t>
      </w:r>
      <w:r w:rsidRPr="005E6891">
        <w:rPr>
          <w:sz w:val="22"/>
        </w:rPr>
        <w:t>– Program Rozwoju Obszarów Wiejskich na lata 2014-2020;</w:t>
      </w:r>
    </w:p>
    <w:p w14:paraId="3A8A47DD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>rozporządzenie nr 1303/2013</w:t>
      </w:r>
      <w:r w:rsidRPr="005E6891">
        <w:rPr>
          <w:sz w:val="22"/>
        </w:rPr>
        <w:t xml:space="preserve">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20.12.2013 r., str. 320, z </w:t>
      </w:r>
      <w:proofErr w:type="spellStart"/>
      <w:r w:rsidRPr="005E6891">
        <w:rPr>
          <w:sz w:val="22"/>
        </w:rPr>
        <w:t>późn</w:t>
      </w:r>
      <w:proofErr w:type="spellEnd"/>
      <w:r w:rsidRPr="005E6891">
        <w:rPr>
          <w:sz w:val="22"/>
        </w:rPr>
        <w:t>. zm.);</w:t>
      </w:r>
    </w:p>
    <w:p w14:paraId="65F3C020" w14:textId="77777777" w:rsidR="004A7BE6" w:rsidRPr="005E6891" w:rsidRDefault="00723195" w:rsidP="004A7BE6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>ustawa RLKS</w:t>
      </w:r>
      <w:r w:rsidRPr="005E6891">
        <w:rPr>
          <w:sz w:val="22"/>
        </w:rPr>
        <w:t xml:space="preserve"> – ustawa z dnia 20 lutego 2015 r. o rozwoju lokalnym z udziałem lokalnej społeczności </w:t>
      </w:r>
      <w:r w:rsidRPr="005E6891">
        <w:rPr>
          <w:b/>
          <w:sz w:val="22"/>
          <w:szCs w:val="22"/>
        </w:rPr>
        <w:t>(</w:t>
      </w:r>
      <w:r w:rsidR="0006122E" w:rsidRPr="005E6891">
        <w:rPr>
          <w:rStyle w:val="h11"/>
          <w:rFonts w:ascii="Times New Roman" w:hAnsi="Times New Roman"/>
          <w:b w:val="0"/>
          <w:sz w:val="22"/>
          <w:szCs w:val="22"/>
        </w:rPr>
        <w:t>Dz.U. 2015 poz. 378</w:t>
      </w:r>
      <w:r w:rsidR="0006122E" w:rsidRPr="005E6891">
        <w:rPr>
          <w:b/>
          <w:sz w:val="22"/>
          <w:szCs w:val="22"/>
        </w:rPr>
        <w:t xml:space="preserve"> </w:t>
      </w:r>
      <w:r w:rsidR="0006122E" w:rsidRPr="005E6891">
        <w:rPr>
          <w:sz w:val="22"/>
          <w:szCs w:val="22"/>
        </w:rPr>
        <w:t xml:space="preserve">z </w:t>
      </w:r>
      <w:proofErr w:type="spellStart"/>
      <w:r w:rsidR="0006122E" w:rsidRPr="005E6891">
        <w:rPr>
          <w:sz w:val="22"/>
          <w:szCs w:val="22"/>
        </w:rPr>
        <w:t>późn</w:t>
      </w:r>
      <w:proofErr w:type="spellEnd"/>
      <w:r w:rsidR="0006122E" w:rsidRPr="005E6891">
        <w:rPr>
          <w:sz w:val="22"/>
          <w:szCs w:val="22"/>
        </w:rPr>
        <w:t>. zm</w:t>
      </w:r>
      <w:r w:rsidRPr="005E6891">
        <w:rPr>
          <w:sz w:val="22"/>
          <w:szCs w:val="22"/>
        </w:rPr>
        <w:t>.);</w:t>
      </w:r>
    </w:p>
    <w:p w14:paraId="531E7978" w14:textId="77777777" w:rsidR="004A7BE6" w:rsidRPr="005E6891" w:rsidRDefault="00723195" w:rsidP="004A7BE6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 xml:space="preserve">ustawa </w:t>
      </w:r>
      <w:r w:rsidR="0006122E" w:rsidRPr="005E6891">
        <w:rPr>
          <w:i/>
          <w:sz w:val="22"/>
        </w:rPr>
        <w:t>P</w:t>
      </w:r>
      <w:r w:rsidRPr="005E6891">
        <w:rPr>
          <w:i/>
          <w:sz w:val="22"/>
        </w:rPr>
        <w:t>ROW</w:t>
      </w:r>
      <w:r w:rsidRPr="005E6891">
        <w:rPr>
          <w:sz w:val="22"/>
        </w:rPr>
        <w:t xml:space="preserve"> – ustawa z dnia 20 lutego 2015 r. o wspieraniu rozwoju obszarów wiejskich z udziałem środków Europejskiego Funduszu Rolnego na rzecz Rozwoju Obszarów Wiejskich w ramach Programu Rozwoju Obszarów Wiejskich na lata 2014-2020 (</w:t>
      </w:r>
      <w:r w:rsidR="004A7BE6" w:rsidRPr="005E6891">
        <w:rPr>
          <w:sz w:val="22"/>
        </w:rPr>
        <w:t xml:space="preserve">Dz.U. 2017 poz. 562 z </w:t>
      </w:r>
      <w:proofErr w:type="spellStart"/>
      <w:r w:rsidR="004A7BE6" w:rsidRPr="005E6891">
        <w:rPr>
          <w:sz w:val="22"/>
        </w:rPr>
        <w:t>późn</w:t>
      </w:r>
      <w:proofErr w:type="spellEnd"/>
      <w:r w:rsidR="004A7BE6" w:rsidRPr="005E6891">
        <w:rPr>
          <w:sz w:val="22"/>
        </w:rPr>
        <w:t>. zm.</w:t>
      </w:r>
      <w:r w:rsidRPr="005E6891">
        <w:rPr>
          <w:sz w:val="22"/>
        </w:rPr>
        <w:t>);</w:t>
      </w:r>
    </w:p>
    <w:p w14:paraId="5326D55F" w14:textId="1626AFE3" w:rsidR="00723195" w:rsidRPr="005E6891" w:rsidRDefault="00723195" w:rsidP="004A7BE6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  <w:szCs w:val="22"/>
        </w:rPr>
      </w:pPr>
      <w:r w:rsidRPr="005E6891">
        <w:rPr>
          <w:i/>
          <w:sz w:val="22"/>
          <w:szCs w:val="22"/>
        </w:rPr>
        <w:t>ustawa w zakresie polityki spójności / ustawa PS</w:t>
      </w:r>
      <w:r w:rsidRPr="005E6891">
        <w:rPr>
          <w:sz w:val="22"/>
          <w:szCs w:val="22"/>
        </w:rPr>
        <w:t xml:space="preserve"> – ustawa z dnia 11 lipca 2014 r. o zasadach realizacji programów w zakresie polityki spójności finansowanych w per</w:t>
      </w:r>
      <w:r w:rsidR="00D041C0" w:rsidRPr="005E6891">
        <w:rPr>
          <w:sz w:val="22"/>
          <w:szCs w:val="22"/>
        </w:rPr>
        <w:t>spektywie finansowej 2014–2020</w:t>
      </w:r>
      <w:r w:rsidR="004A7BE6" w:rsidRPr="005E6891">
        <w:rPr>
          <w:sz w:val="22"/>
          <w:szCs w:val="22"/>
        </w:rPr>
        <w:t xml:space="preserve"> </w:t>
      </w:r>
      <w:r w:rsidR="009B0203" w:rsidRPr="005E6891">
        <w:rPr>
          <w:sz w:val="22"/>
          <w:szCs w:val="22"/>
        </w:rPr>
        <w:t>(</w:t>
      </w:r>
      <w:r w:rsidR="009B0203" w:rsidRPr="005E6891">
        <w:rPr>
          <w:rStyle w:val="h11"/>
          <w:rFonts w:ascii="Times New Roman" w:hAnsi="Times New Roman"/>
          <w:b w:val="0"/>
          <w:sz w:val="22"/>
          <w:szCs w:val="22"/>
        </w:rPr>
        <w:t>Dz.U. 2017 poz. 1460</w:t>
      </w:r>
      <w:r w:rsidR="004A7BE6" w:rsidRPr="005E6891">
        <w:rPr>
          <w:sz w:val="22"/>
          <w:szCs w:val="22"/>
        </w:rPr>
        <w:t xml:space="preserve"> r., z </w:t>
      </w:r>
      <w:proofErr w:type="spellStart"/>
      <w:r w:rsidR="004A7BE6" w:rsidRPr="005E6891">
        <w:rPr>
          <w:sz w:val="22"/>
          <w:szCs w:val="22"/>
        </w:rPr>
        <w:t>późn</w:t>
      </w:r>
      <w:proofErr w:type="spellEnd"/>
      <w:r w:rsidR="004A7BE6" w:rsidRPr="005E6891">
        <w:rPr>
          <w:sz w:val="22"/>
          <w:szCs w:val="22"/>
        </w:rPr>
        <w:t>. zm.)</w:t>
      </w:r>
      <w:r w:rsidRPr="005E6891">
        <w:rPr>
          <w:sz w:val="22"/>
          <w:szCs w:val="22"/>
        </w:rPr>
        <w:t>;</w:t>
      </w:r>
      <w:r w:rsidR="004A7BE6" w:rsidRPr="005E6891">
        <w:rPr>
          <w:sz w:val="22"/>
          <w:szCs w:val="22"/>
        </w:rPr>
        <w:t xml:space="preserve"> </w:t>
      </w:r>
    </w:p>
    <w:p w14:paraId="13D4831E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>rozporządzenie LSR</w:t>
      </w:r>
      <w:r w:rsidRPr="005E6891">
        <w:rPr>
          <w:sz w:val="22"/>
        </w:rPr>
        <w:t xml:space="preserve"> – 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2014-2020 (Dz. U. poz. 1570 z </w:t>
      </w:r>
      <w:proofErr w:type="spellStart"/>
      <w:r w:rsidRPr="005E6891">
        <w:rPr>
          <w:sz w:val="22"/>
        </w:rPr>
        <w:t>późn</w:t>
      </w:r>
      <w:proofErr w:type="spellEnd"/>
      <w:r w:rsidRPr="005E6891">
        <w:rPr>
          <w:sz w:val="22"/>
        </w:rPr>
        <w:t>. zm.);</w:t>
      </w:r>
    </w:p>
    <w:p w14:paraId="5AB6D510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 xml:space="preserve">Wytyczne </w:t>
      </w:r>
      <w:proofErr w:type="spellStart"/>
      <w:r w:rsidRPr="005E6891">
        <w:rPr>
          <w:i/>
          <w:sz w:val="22"/>
        </w:rPr>
        <w:t>MRiRW</w:t>
      </w:r>
      <w:proofErr w:type="spellEnd"/>
      <w:r w:rsidRPr="005E6891">
        <w:rPr>
          <w:i/>
          <w:sz w:val="22"/>
        </w:rPr>
        <w:t xml:space="preserve"> </w:t>
      </w:r>
      <w:r w:rsidRPr="005E6891">
        <w:rPr>
          <w:sz w:val="22"/>
        </w:rPr>
        <w:t>– wytyczne w zakresie jednolitego i 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2014-2020;</w:t>
      </w:r>
    </w:p>
    <w:p w14:paraId="3318A560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>ZW</w:t>
      </w:r>
      <w:r w:rsidRPr="005E6891">
        <w:rPr>
          <w:sz w:val="22"/>
        </w:rPr>
        <w:t xml:space="preserve"> – Zarząd Województwa Kujawsko-Pomorskiego;</w:t>
      </w:r>
    </w:p>
    <w:p w14:paraId="538D1031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 xml:space="preserve"> LGD </w:t>
      </w:r>
      <w:r w:rsidRPr="005E6891">
        <w:rPr>
          <w:sz w:val="22"/>
        </w:rPr>
        <w:t xml:space="preserve">– Stowarzyszenie Lokalna Grupa Działania Ziemia Gotyku, funkcjonująca na terenie Gmin Chełmża, Łubianka, Łysomice, Papowo Biskupie i Miasta Chełmża, zgodnie  z zasadami </w:t>
      </w:r>
      <w:r w:rsidRPr="005E6891">
        <w:rPr>
          <w:sz w:val="22"/>
        </w:rPr>
        <w:lastRenderedPageBreak/>
        <w:t>określonymi w art. 32 ust. 2 lit. b rozporządzenia nr 1303/2013;</w:t>
      </w:r>
    </w:p>
    <w:p w14:paraId="65B30A1B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>LSR</w:t>
      </w:r>
      <w:r w:rsidRPr="005E6891">
        <w:rPr>
          <w:sz w:val="22"/>
        </w:rPr>
        <w:t xml:space="preserve"> – Strategia Rozwoju Lokalnego Kierowanego przez Społeczność dla obszaru Lokalnej Grupy Działania Ziemia Gotyku na lata 2016-2023, zgodna z zasadami określonymi w art. 2 pkt 19 rozporządzenia nr 1303/2013;</w:t>
      </w:r>
    </w:p>
    <w:p w14:paraId="209793A3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>Rada</w:t>
      </w:r>
      <w:r w:rsidRPr="005E6891">
        <w:rPr>
          <w:sz w:val="22"/>
        </w:rPr>
        <w:t xml:space="preserve"> – Rada Stowarzyszenia Lokalna Grupa Działania Ziemia Gotyku, do którego właściwości należą zadania, o których mowa  art. 4 ust. 3 pkt 4 ustawy RLKS;</w:t>
      </w:r>
    </w:p>
    <w:p w14:paraId="7207A848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 xml:space="preserve">Zarząd LGD </w:t>
      </w:r>
      <w:r w:rsidRPr="005E6891">
        <w:rPr>
          <w:sz w:val="22"/>
        </w:rPr>
        <w:t>– Zarząd Lokalnej Grupy Działania Ziemia Gotyku;</w:t>
      </w:r>
    </w:p>
    <w:p w14:paraId="2ACFCAB8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 xml:space="preserve">Biuro LGD </w:t>
      </w:r>
      <w:r w:rsidRPr="005E6891">
        <w:rPr>
          <w:sz w:val="22"/>
        </w:rPr>
        <w:t>– biuro Lokalnej Grupy Działania Ziemia Gotyku;</w:t>
      </w:r>
    </w:p>
    <w:p w14:paraId="00A0B25D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 xml:space="preserve">Opiekun procesu </w:t>
      </w:r>
      <w:r w:rsidRPr="005E6891">
        <w:rPr>
          <w:sz w:val="22"/>
        </w:rPr>
        <w:t>- osoba wskazana przez Zarząd LGD odpowiedzialna za prawidłowy przebieg procesu oceny i wyboru wniosków do finansowania, której zadaniem jest m.in. nadzór nad dokumentacją z wyboru, czuwanie nad przestrzeganiem terminów w całym procesie;</w:t>
      </w:r>
    </w:p>
    <w:p w14:paraId="2FE75222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>umowa ramowa</w:t>
      </w:r>
      <w:r w:rsidRPr="005E6891">
        <w:rPr>
          <w:sz w:val="22"/>
        </w:rPr>
        <w:t xml:space="preserve"> – umowa o warunkach i sposobie realizacji strategii rozwoju lokalnego kierowanego przez społeczność nr 00005-6933-UM0220005/15 zawartą pomiędzy Województwem Kujawsko-Pomorskim a Lokalną Grupą Działania Ziemia Gotyku w dniu 19.05.2016, zgodnie z zasadami określonymi w art. 8 ust. 1 pkt 1 lit. d ustawy RLKS;</w:t>
      </w:r>
    </w:p>
    <w:p w14:paraId="5846AC9B" w14:textId="77777777" w:rsidR="00723195" w:rsidRPr="005E6891" w:rsidRDefault="00731E67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>p</w:t>
      </w:r>
      <w:r w:rsidR="00723195" w:rsidRPr="005E6891">
        <w:rPr>
          <w:i/>
          <w:sz w:val="22"/>
        </w:rPr>
        <w:t>rojekt grantowy</w:t>
      </w:r>
      <w:r w:rsidR="00723195" w:rsidRPr="005E6891">
        <w:rPr>
          <w:sz w:val="22"/>
        </w:rPr>
        <w:t xml:space="preserve"> </w:t>
      </w:r>
      <w:r w:rsidRPr="005E6891">
        <w:rPr>
          <w:sz w:val="22"/>
        </w:rPr>
        <w:t xml:space="preserve">- </w:t>
      </w:r>
      <w:r w:rsidR="00723195" w:rsidRPr="005E6891">
        <w:rPr>
          <w:sz w:val="22"/>
        </w:rPr>
        <w:t>jest operacją, której beneficjent będący LGD udziela innym podmiotom wybranym przez LGD, zwanym dalej „</w:t>
      </w:r>
      <w:proofErr w:type="spellStart"/>
      <w:r w:rsidR="00723195" w:rsidRPr="005E6891">
        <w:rPr>
          <w:sz w:val="22"/>
        </w:rPr>
        <w:t>grantobiorcami</w:t>
      </w:r>
      <w:proofErr w:type="spellEnd"/>
      <w:r w:rsidR="00723195" w:rsidRPr="005E6891">
        <w:rPr>
          <w:sz w:val="22"/>
        </w:rPr>
        <w:t xml:space="preserve">”, grantów będących środkami finansowymi programu powierzonymi przez LGD </w:t>
      </w:r>
      <w:proofErr w:type="spellStart"/>
      <w:r w:rsidR="00723195" w:rsidRPr="005E6891">
        <w:rPr>
          <w:sz w:val="22"/>
        </w:rPr>
        <w:t>grantobiorcom</w:t>
      </w:r>
      <w:proofErr w:type="spellEnd"/>
      <w:r w:rsidR="00723195" w:rsidRPr="005E6891">
        <w:rPr>
          <w:sz w:val="22"/>
        </w:rPr>
        <w:t xml:space="preserve"> na realizację zadań służących osiągnięciu celu tej operacji. </w:t>
      </w:r>
    </w:p>
    <w:p w14:paraId="2A589BE0" w14:textId="77777777" w:rsidR="00723195" w:rsidRPr="005E6891" w:rsidRDefault="00731E67" w:rsidP="00723195">
      <w:pPr>
        <w:widowControl w:val="0"/>
        <w:numPr>
          <w:ilvl w:val="0"/>
          <w:numId w:val="19"/>
        </w:numPr>
        <w:ind w:hanging="360"/>
        <w:contextualSpacing/>
        <w:jc w:val="both"/>
        <w:rPr>
          <w:sz w:val="22"/>
        </w:rPr>
      </w:pPr>
      <w:r w:rsidRPr="005E6891">
        <w:rPr>
          <w:i/>
          <w:sz w:val="22"/>
        </w:rPr>
        <w:t>g</w:t>
      </w:r>
      <w:r w:rsidR="00723195" w:rsidRPr="005E6891">
        <w:rPr>
          <w:i/>
          <w:sz w:val="22"/>
        </w:rPr>
        <w:t>ranty</w:t>
      </w:r>
      <w:r w:rsidR="00723195" w:rsidRPr="005E6891">
        <w:rPr>
          <w:sz w:val="22"/>
        </w:rPr>
        <w:t xml:space="preserve"> – środki finansowe, które </w:t>
      </w:r>
      <w:proofErr w:type="spellStart"/>
      <w:r w:rsidR="00723195" w:rsidRPr="005E6891">
        <w:rPr>
          <w:sz w:val="22"/>
        </w:rPr>
        <w:t>grantodawca</w:t>
      </w:r>
      <w:proofErr w:type="spellEnd"/>
      <w:r w:rsidR="00723195" w:rsidRPr="005E6891">
        <w:rPr>
          <w:sz w:val="22"/>
        </w:rPr>
        <w:t xml:space="preserve"> - LGD powierza </w:t>
      </w:r>
      <w:proofErr w:type="spellStart"/>
      <w:r w:rsidR="00723195" w:rsidRPr="005E6891">
        <w:rPr>
          <w:sz w:val="22"/>
        </w:rPr>
        <w:t>grantobiorcy</w:t>
      </w:r>
      <w:proofErr w:type="spellEnd"/>
      <w:r w:rsidR="00723195" w:rsidRPr="005E6891">
        <w:rPr>
          <w:sz w:val="22"/>
        </w:rPr>
        <w:t>, na realizację zadań służących osiągnieciu celu projektu grantowego,</w:t>
      </w:r>
    </w:p>
    <w:p w14:paraId="2460AF34" w14:textId="77777777" w:rsidR="00723195" w:rsidRPr="005E6891" w:rsidRDefault="00723195" w:rsidP="00723195">
      <w:pPr>
        <w:widowControl w:val="0"/>
        <w:numPr>
          <w:ilvl w:val="0"/>
          <w:numId w:val="19"/>
        </w:numPr>
        <w:ind w:hanging="360"/>
        <w:contextualSpacing/>
        <w:jc w:val="both"/>
        <w:rPr>
          <w:sz w:val="22"/>
        </w:rPr>
      </w:pPr>
      <w:r w:rsidRPr="005E6891">
        <w:rPr>
          <w:sz w:val="22"/>
        </w:rPr>
        <w:t xml:space="preserve"> </w:t>
      </w:r>
      <w:proofErr w:type="spellStart"/>
      <w:r w:rsidRPr="005E6891">
        <w:rPr>
          <w:i/>
          <w:sz w:val="22"/>
        </w:rPr>
        <w:t>Grantobiorca</w:t>
      </w:r>
      <w:proofErr w:type="spellEnd"/>
      <w:r w:rsidRPr="005E6891">
        <w:rPr>
          <w:sz w:val="22"/>
        </w:rPr>
        <w:t xml:space="preserve"> – podmiot, któremu LGD powierza grant na realizację zadań w ramach projektu grantowego.</w:t>
      </w:r>
    </w:p>
    <w:p w14:paraId="2C2E14AA" w14:textId="77777777" w:rsidR="00731E67" w:rsidRPr="005E6891" w:rsidRDefault="00723195" w:rsidP="00731E67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</w:rPr>
      </w:pPr>
      <w:r w:rsidRPr="005E6891">
        <w:rPr>
          <w:i/>
          <w:sz w:val="22"/>
        </w:rPr>
        <w:t>wniosek o powierzenie grantu</w:t>
      </w:r>
      <w:r w:rsidRPr="005E6891">
        <w:rPr>
          <w:sz w:val="22"/>
        </w:rPr>
        <w:t xml:space="preserve"> - </w:t>
      </w:r>
      <w:r w:rsidRPr="005E6891">
        <w:rPr>
          <w:bCs/>
          <w:sz w:val="22"/>
        </w:rPr>
        <w:t xml:space="preserve">wniosek składany do LGD w ramach otwartego naboru, </w:t>
      </w:r>
      <w:r w:rsidRPr="005E6891">
        <w:rPr>
          <w:bCs/>
          <w:sz w:val="22"/>
        </w:rPr>
        <w:br/>
        <w:t>o którym mowa w art. 35 ust. 3 ustawy w zakresie polityki spójności, na realizację zadań służących osiągnięciu celu tego projektu grantowego, w związku z art. 17 ust. 4 ustawy LKS; zwany „wnioskiem”</w:t>
      </w:r>
      <w:r w:rsidRPr="005E6891">
        <w:rPr>
          <w:sz w:val="22"/>
        </w:rPr>
        <w:t>;</w:t>
      </w:r>
    </w:p>
    <w:p w14:paraId="7EDB8F20" w14:textId="77777777" w:rsidR="00731E67" w:rsidRPr="005E6891" w:rsidRDefault="00731E67" w:rsidP="00731E67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0"/>
        </w:rPr>
      </w:pPr>
      <w:r w:rsidRPr="005E6891">
        <w:rPr>
          <w:i/>
          <w:sz w:val="22"/>
        </w:rPr>
        <w:t xml:space="preserve">zadanie </w:t>
      </w:r>
      <w:r w:rsidRPr="005E6891">
        <w:rPr>
          <w:b/>
          <w:sz w:val="22"/>
        </w:rPr>
        <w:t xml:space="preserve">– </w:t>
      </w:r>
      <w:r w:rsidRPr="005E6891">
        <w:rPr>
          <w:sz w:val="22"/>
        </w:rPr>
        <w:t xml:space="preserve">czynności opisane we wniosku o przyznanie grantu, realizowane przez </w:t>
      </w:r>
      <w:proofErr w:type="spellStart"/>
      <w:r w:rsidRPr="005E6891">
        <w:rPr>
          <w:sz w:val="22"/>
        </w:rPr>
        <w:t>grantobiorcę</w:t>
      </w:r>
      <w:proofErr w:type="spellEnd"/>
      <w:r w:rsidRPr="005E6891">
        <w:rPr>
          <w:sz w:val="22"/>
        </w:rPr>
        <w:t xml:space="preserve"> w ramach projektu grantowego i na podstawie umowy o powierzeniu grantu zawartej z LGD;</w:t>
      </w:r>
    </w:p>
    <w:p w14:paraId="480EC8DE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  <w:szCs w:val="22"/>
        </w:rPr>
      </w:pPr>
      <w:r w:rsidRPr="005E6891">
        <w:rPr>
          <w:i/>
          <w:sz w:val="22"/>
          <w:szCs w:val="22"/>
        </w:rPr>
        <w:t xml:space="preserve">ogłoszenie o naborze wniosków o powierzenie grantów </w:t>
      </w:r>
      <w:r w:rsidRPr="005E6891">
        <w:rPr>
          <w:sz w:val="22"/>
          <w:szCs w:val="22"/>
        </w:rPr>
        <w:t>– ogłoszenie o naborze wniosków, o którym mowa w art. 19 ust. 1 ustawy RLKS;</w:t>
      </w:r>
    </w:p>
    <w:p w14:paraId="7A3CCB6E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  <w:szCs w:val="22"/>
        </w:rPr>
      </w:pPr>
      <w:r w:rsidRPr="005E6891">
        <w:rPr>
          <w:i/>
          <w:sz w:val="22"/>
          <w:szCs w:val="22"/>
        </w:rPr>
        <w:t xml:space="preserve">umowa o powierzenie grantu </w:t>
      </w:r>
      <w:r w:rsidRPr="005E6891">
        <w:rPr>
          <w:sz w:val="22"/>
          <w:szCs w:val="22"/>
        </w:rPr>
        <w:t>– umowa, o której mowa w art. 35 ust. 6 ustawy w zakresie polityki spójności.</w:t>
      </w:r>
    </w:p>
    <w:p w14:paraId="0955328D" w14:textId="629E990E" w:rsidR="00723195" w:rsidRPr="005E6891" w:rsidRDefault="00731E67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  <w:szCs w:val="22"/>
        </w:rPr>
      </w:pPr>
      <w:r w:rsidRPr="005E6891">
        <w:rPr>
          <w:i/>
          <w:sz w:val="22"/>
          <w:szCs w:val="22"/>
        </w:rPr>
        <w:t>w</w:t>
      </w:r>
      <w:r w:rsidR="00723195" w:rsidRPr="005E6891">
        <w:rPr>
          <w:i/>
          <w:sz w:val="22"/>
          <w:szCs w:val="22"/>
        </w:rPr>
        <w:t>niosek o rozliczenie grantu wraz z</w:t>
      </w:r>
      <w:r w:rsidR="00D041C0" w:rsidRPr="005E6891">
        <w:rPr>
          <w:i/>
          <w:sz w:val="22"/>
          <w:szCs w:val="22"/>
        </w:rPr>
        <w:t>e</w:t>
      </w:r>
      <w:r w:rsidR="00723195" w:rsidRPr="005E6891">
        <w:rPr>
          <w:i/>
          <w:sz w:val="22"/>
          <w:szCs w:val="22"/>
        </w:rPr>
        <w:t xml:space="preserve"> sprawozdaniem z realizacji grantu </w:t>
      </w:r>
      <w:r w:rsidR="00723195" w:rsidRPr="005E6891">
        <w:rPr>
          <w:sz w:val="22"/>
          <w:szCs w:val="22"/>
        </w:rPr>
        <w:t>– wniosek składany do LGD w ramach umowy o powierzenie grantu zawa</w:t>
      </w:r>
      <w:r w:rsidRPr="005E6891">
        <w:rPr>
          <w:sz w:val="22"/>
          <w:szCs w:val="22"/>
        </w:rPr>
        <w:t xml:space="preserve">rtej pomiędzy LGD a </w:t>
      </w:r>
      <w:proofErr w:type="spellStart"/>
      <w:r w:rsidRPr="005E6891">
        <w:rPr>
          <w:sz w:val="22"/>
          <w:szCs w:val="22"/>
        </w:rPr>
        <w:t>Grantobiorcą</w:t>
      </w:r>
      <w:proofErr w:type="spellEnd"/>
      <w:r w:rsidRPr="005E6891">
        <w:rPr>
          <w:sz w:val="22"/>
          <w:szCs w:val="22"/>
        </w:rPr>
        <w:t>,</w:t>
      </w:r>
    </w:p>
    <w:p w14:paraId="2480FACE" w14:textId="77777777" w:rsidR="00723195" w:rsidRPr="005E6891" w:rsidRDefault="00723195" w:rsidP="00723195">
      <w:pPr>
        <w:widowControl w:val="0"/>
        <w:numPr>
          <w:ilvl w:val="0"/>
          <w:numId w:val="19"/>
        </w:numPr>
        <w:spacing w:line="276" w:lineRule="auto"/>
        <w:ind w:hanging="360"/>
        <w:jc w:val="both"/>
        <w:rPr>
          <w:sz w:val="22"/>
          <w:szCs w:val="22"/>
        </w:rPr>
      </w:pPr>
      <w:r w:rsidRPr="005E6891">
        <w:rPr>
          <w:i/>
          <w:sz w:val="22"/>
          <w:szCs w:val="22"/>
        </w:rPr>
        <w:t xml:space="preserve">platforma internetowa </w:t>
      </w:r>
      <w:r w:rsidRPr="005E6891">
        <w:rPr>
          <w:sz w:val="22"/>
          <w:szCs w:val="22"/>
        </w:rPr>
        <w:t>-  aplikacja, służąca do obsługi naborów wniosków wpływających do Lokalnej Grupy Działania.</w:t>
      </w:r>
    </w:p>
    <w:p w14:paraId="0322716E" w14:textId="77777777" w:rsidR="00723195" w:rsidRPr="005E6891" w:rsidRDefault="00723195" w:rsidP="00723195">
      <w:pPr>
        <w:spacing w:line="276" w:lineRule="auto"/>
        <w:rPr>
          <w:sz w:val="20"/>
          <w:szCs w:val="22"/>
        </w:rPr>
      </w:pPr>
    </w:p>
    <w:p w14:paraId="5B662C1A" w14:textId="77777777" w:rsidR="00723195" w:rsidRPr="005E6891" w:rsidRDefault="00723195" w:rsidP="00723195">
      <w:pPr>
        <w:spacing w:line="276" w:lineRule="auto"/>
        <w:rPr>
          <w:sz w:val="20"/>
          <w:szCs w:val="22"/>
        </w:rPr>
        <w:sectPr w:rsidR="00723195" w:rsidRPr="005E6891" w:rsidSect="00BD7A19">
          <w:headerReference w:type="default" r:id="rId7"/>
          <w:footerReference w:type="default" r:id="rId8"/>
          <w:pgSz w:w="11907" w:h="16840"/>
          <w:pgMar w:top="1418" w:right="1418" w:bottom="1418" w:left="1418" w:header="0" w:footer="709" w:gutter="0"/>
          <w:pgNumType w:start="1"/>
          <w:cols w:space="708"/>
        </w:sectPr>
      </w:pPr>
    </w:p>
    <w:p w14:paraId="79B6C28D" w14:textId="77777777" w:rsidR="00723195" w:rsidRPr="005E6891" w:rsidRDefault="00723195" w:rsidP="00723195">
      <w:pPr>
        <w:rPr>
          <w:b/>
          <w:szCs w:val="28"/>
        </w:rPr>
      </w:pPr>
    </w:p>
    <w:p w14:paraId="73529BA6" w14:textId="77777777" w:rsidR="00723195" w:rsidRPr="005E6891" w:rsidRDefault="00723195" w:rsidP="00723195">
      <w:pPr>
        <w:rPr>
          <w:b/>
          <w:sz w:val="28"/>
          <w:szCs w:val="28"/>
        </w:rPr>
        <w:sectPr w:rsidR="00723195" w:rsidRPr="005E6891" w:rsidSect="00BD7A19">
          <w:type w:val="continuous"/>
          <w:pgSz w:w="11907" w:h="16840"/>
          <w:pgMar w:top="1418" w:right="1418" w:bottom="1418" w:left="1418" w:header="0" w:footer="709" w:gutter="0"/>
          <w:cols w:space="708"/>
        </w:sectPr>
      </w:pPr>
    </w:p>
    <w:p w14:paraId="432A1608" w14:textId="77777777" w:rsidR="00723195" w:rsidRPr="005E6891" w:rsidRDefault="00723195" w:rsidP="00723195">
      <w:pPr>
        <w:rPr>
          <w:b/>
          <w:sz w:val="28"/>
          <w:szCs w:val="28"/>
        </w:rPr>
      </w:pPr>
      <w:r w:rsidRPr="005E6891">
        <w:rPr>
          <w:b/>
          <w:sz w:val="28"/>
          <w:szCs w:val="28"/>
        </w:rPr>
        <w:lastRenderedPageBreak/>
        <w:t>CZĘŚĆ DRUGA – OPIS PROCESÓW ZACHODZĄCYCH W LGD</w:t>
      </w:r>
    </w:p>
    <w:p w14:paraId="409C0BF2" w14:textId="77777777" w:rsidR="00723195" w:rsidRPr="005E6891" w:rsidRDefault="00723195" w:rsidP="00723195"/>
    <w:p w14:paraId="3D8310FD" w14:textId="77777777" w:rsidR="00723195" w:rsidRPr="005E6891" w:rsidRDefault="00723195" w:rsidP="00723195">
      <w:pPr>
        <w:widowControl w:val="0"/>
        <w:numPr>
          <w:ilvl w:val="0"/>
          <w:numId w:val="12"/>
        </w:numPr>
        <w:ind w:hanging="360"/>
        <w:contextualSpacing/>
        <w:rPr>
          <w:b/>
        </w:rPr>
      </w:pPr>
      <w:r w:rsidRPr="005E6891">
        <w:rPr>
          <w:b/>
        </w:rPr>
        <w:t>PROCES PRZEPROWADZENIA NABORU WNIOSKÓW</w:t>
      </w:r>
    </w:p>
    <w:p w14:paraId="682F9E16" w14:textId="77777777" w:rsidR="00723195" w:rsidRPr="005E6891" w:rsidRDefault="00723195" w:rsidP="00723195">
      <w:pPr>
        <w:rPr>
          <w:rFonts w:ascii="Arial Narrow" w:eastAsia="Arial Narrow" w:hAnsi="Arial Narrow" w:cs="Arial Narrow"/>
        </w:rPr>
      </w:pPr>
    </w:p>
    <w:tbl>
      <w:tblPr>
        <w:tblW w:w="14582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"/>
        <w:gridCol w:w="1962"/>
        <w:gridCol w:w="22"/>
        <w:gridCol w:w="8676"/>
        <w:gridCol w:w="2340"/>
      </w:tblGrid>
      <w:tr w:rsidR="005E6891" w:rsidRPr="005E6891" w14:paraId="7588CED7" w14:textId="77777777" w:rsidTr="00BD7A19">
        <w:trPr>
          <w:trHeight w:val="320"/>
        </w:trPr>
        <w:tc>
          <w:tcPr>
            <w:tcW w:w="1582" w:type="dxa"/>
            <w:gridSpan w:val="2"/>
            <w:vAlign w:val="center"/>
          </w:tcPr>
          <w:p w14:paraId="05D0AC94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ETAP</w:t>
            </w:r>
          </w:p>
        </w:tc>
        <w:tc>
          <w:tcPr>
            <w:tcW w:w="1984" w:type="dxa"/>
            <w:gridSpan w:val="2"/>
            <w:vAlign w:val="center"/>
          </w:tcPr>
          <w:p w14:paraId="31796389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OSOBA ODPOWIEDZIALNA</w:t>
            </w:r>
          </w:p>
        </w:tc>
        <w:tc>
          <w:tcPr>
            <w:tcW w:w="8676" w:type="dxa"/>
            <w:vAlign w:val="center"/>
          </w:tcPr>
          <w:p w14:paraId="18EC5A56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2340" w:type="dxa"/>
            <w:vAlign w:val="center"/>
          </w:tcPr>
          <w:p w14:paraId="3E52475F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WZORY DOKUMENTÓW</w:t>
            </w:r>
          </w:p>
        </w:tc>
      </w:tr>
      <w:tr w:rsidR="005E6891" w:rsidRPr="005E6891" w14:paraId="2AE2C39F" w14:textId="77777777" w:rsidTr="00BD7A19">
        <w:trPr>
          <w:trHeight w:val="380"/>
        </w:trPr>
        <w:tc>
          <w:tcPr>
            <w:tcW w:w="14582" w:type="dxa"/>
            <w:gridSpan w:val="6"/>
            <w:shd w:val="clear" w:color="auto" w:fill="8DB3E2"/>
            <w:vAlign w:val="center"/>
          </w:tcPr>
          <w:p w14:paraId="1C740B50" w14:textId="77777777" w:rsidR="00723195" w:rsidRPr="005E6891" w:rsidRDefault="00723195" w:rsidP="00723195">
            <w:pPr>
              <w:widowControl w:val="0"/>
              <w:numPr>
                <w:ilvl w:val="0"/>
                <w:numId w:val="13"/>
              </w:numPr>
              <w:ind w:hanging="360"/>
              <w:contextualSpacing/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ZASADY OGŁASZANIA NABORU WNIOSKÓW O POWIERZENIE GRANTU</w:t>
            </w:r>
          </w:p>
        </w:tc>
      </w:tr>
      <w:tr w:rsidR="005E6891" w:rsidRPr="005E6891" w14:paraId="3428AAE0" w14:textId="77777777" w:rsidTr="00BD7A19">
        <w:trPr>
          <w:trHeight w:val="582"/>
        </w:trPr>
        <w:tc>
          <w:tcPr>
            <w:tcW w:w="1560" w:type="dxa"/>
            <w:vMerge w:val="restart"/>
          </w:tcPr>
          <w:p w14:paraId="58777025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79161CEC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60606FA3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6EA79B40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2EFBDAB1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Ogłoszenie naboru wniosków o powierzenie grantu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0F017645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Zarząd LGD</w:t>
            </w:r>
          </w:p>
        </w:tc>
        <w:tc>
          <w:tcPr>
            <w:tcW w:w="8698" w:type="dxa"/>
            <w:gridSpan w:val="2"/>
            <w:shd w:val="clear" w:color="auto" w:fill="FFFFFF"/>
          </w:tcPr>
          <w:p w14:paraId="4622F0DC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</w:rPr>
              <w:t>Nie później niż 30 dni kalendarzowych przed planowanym rozpoczęciem naboru, Zarząd LGD przygotowuje i zatwierdza projekt ogłoszenia o naborze wniosków o powierzenie grantu.</w:t>
            </w:r>
          </w:p>
        </w:tc>
        <w:tc>
          <w:tcPr>
            <w:tcW w:w="2340" w:type="dxa"/>
          </w:tcPr>
          <w:p w14:paraId="457EFFD0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5E6891" w:rsidRPr="005E6891" w14:paraId="3281F446" w14:textId="77777777" w:rsidTr="00BD7A19">
        <w:trPr>
          <w:trHeight w:val="400"/>
        </w:trPr>
        <w:tc>
          <w:tcPr>
            <w:tcW w:w="1560" w:type="dxa"/>
            <w:vMerge/>
          </w:tcPr>
          <w:p w14:paraId="173024D3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434343"/>
            </w:tcBorders>
          </w:tcPr>
          <w:p w14:paraId="2D017723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Pracownik  biura LGD </w:t>
            </w:r>
          </w:p>
        </w:tc>
        <w:tc>
          <w:tcPr>
            <w:tcW w:w="8698" w:type="dxa"/>
            <w:gridSpan w:val="2"/>
            <w:tcBorders>
              <w:left w:val="single" w:sz="4" w:space="0" w:color="434343"/>
            </w:tcBorders>
            <w:shd w:val="clear" w:color="auto" w:fill="FFFFFF"/>
          </w:tcPr>
          <w:p w14:paraId="2C44544E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Ogłoszenie o naborze wniosków o powierzenie grantu LGD podaje do publicznej wiadomości nie wcześniej niż 30 dni i nie później niż 14 dni przed planowanym terminem rozpoczęcia naboru, zamieszczając ogłoszenie na stronie internetowej LGD wraz z datą jego publikacji.</w:t>
            </w:r>
          </w:p>
          <w:p w14:paraId="5462FEF7" w14:textId="77777777" w:rsidR="00723195" w:rsidRPr="005E6891" w:rsidRDefault="00723195" w:rsidP="00BD7A19">
            <w:pPr>
              <w:tabs>
                <w:tab w:val="left" w:pos="851"/>
              </w:tabs>
              <w:spacing w:line="259" w:lineRule="auto"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Ogłoszenie zawiera datę publikacji (dzień-miesiąc-rok). Nie ma możliwości zmiany treści ogłoszenia i kryteriów wyboru grantów po opublikowaniu ich na stronie internetowej LGD. Nabór wniosków o powierzenie grantów trwa nie mniej niż 14 i nie więcej niż 30 dni kalendarzowych.</w:t>
            </w:r>
          </w:p>
          <w:p w14:paraId="74DC2045" w14:textId="77777777" w:rsidR="00723195" w:rsidRPr="005E6891" w:rsidRDefault="00723195" w:rsidP="00BD7A19">
            <w:pPr>
              <w:tabs>
                <w:tab w:val="left" w:pos="851"/>
              </w:tabs>
              <w:spacing w:line="259" w:lineRule="auto"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LGD numeruje kolejne ogłoszenia naborów wniosków o powierzenie grantu w następujący sposób: kolejny numer ogłoszenia/ rok/ G (skrót od „grant”) np. 1/2017/G, a w przypadku gdy nabór będzie prowadzony na przełomie dwóch lat (np. 2016/2017) ogłoszenie naboru powinno otrzymać numer 1/2017/G. </w:t>
            </w:r>
          </w:p>
          <w:p w14:paraId="3BCEEF67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LGD archiwizuje na stronie internetowej LGD wszystkie ogłoszenia o naborach wniosków przeprowadzonych w ramach perspektywy 2014-2020 do końca 2028 r. (archiwum naborów).</w:t>
            </w:r>
          </w:p>
        </w:tc>
        <w:tc>
          <w:tcPr>
            <w:tcW w:w="2340" w:type="dxa"/>
          </w:tcPr>
          <w:p w14:paraId="0CC31179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A1_Wzór ogłoszenia o naborze wniosków o powierzenie grantu</w:t>
            </w:r>
          </w:p>
        </w:tc>
      </w:tr>
      <w:tr w:rsidR="005E6891" w:rsidRPr="005E6891" w14:paraId="0B893BB2" w14:textId="77777777" w:rsidTr="00BD7A19">
        <w:trPr>
          <w:trHeight w:val="460"/>
        </w:trPr>
        <w:tc>
          <w:tcPr>
            <w:tcW w:w="14582" w:type="dxa"/>
            <w:gridSpan w:val="6"/>
            <w:shd w:val="clear" w:color="auto" w:fill="8DB3E2"/>
            <w:vAlign w:val="center"/>
          </w:tcPr>
          <w:p w14:paraId="3E84E670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2. ZASADY PRZEPROWADZANIA NABORU WNIOSKÓW O POWIERZENIE GRANTU</w:t>
            </w:r>
          </w:p>
        </w:tc>
      </w:tr>
      <w:tr w:rsidR="005E6891" w:rsidRPr="005E6891" w14:paraId="5AB40022" w14:textId="77777777" w:rsidTr="00BD7A19">
        <w:trPr>
          <w:trHeight w:val="268"/>
        </w:trPr>
        <w:tc>
          <w:tcPr>
            <w:tcW w:w="1560" w:type="dxa"/>
            <w:vMerge w:val="restart"/>
          </w:tcPr>
          <w:p w14:paraId="2AC3C972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Przyjęcie wniosku o powierzenie grantu</w:t>
            </w:r>
          </w:p>
          <w:p w14:paraId="3413F394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C745472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Pracownik biura LGD</w:t>
            </w:r>
          </w:p>
        </w:tc>
        <w:tc>
          <w:tcPr>
            <w:tcW w:w="8698" w:type="dxa"/>
            <w:gridSpan w:val="2"/>
          </w:tcPr>
          <w:p w14:paraId="15D897E5" w14:textId="77777777" w:rsidR="00723195" w:rsidRPr="006A31E0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Wniosek o powierzenie grantu składa się bezpośrednio w biurze LGD, przez </w:t>
            </w:r>
            <w:proofErr w:type="spellStart"/>
            <w:r w:rsidR="001836A1" w:rsidRPr="005E6891">
              <w:rPr>
                <w:sz w:val="20"/>
                <w:szCs w:val="20"/>
              </w:rPr>
              <w:t>Grantobiorcę</w:t>
            </w:r>
            <w:proofErr w:type="spellEnd"/>
            <w:r w:rsidRPr="005E6891">
              <w:rPr>
                <w:sz w:val="20"/>
                <w:szCs w:val="20"/>
              </w:rPr>
              <w:t xml:space="preserve"> lub osobę upoważnioną do reprezentowania </w:t>
            </w:r>
            <w:proofErr w:type="spellStart"/>
            <w:r w:rsidR="001836A1" w:rsidRPr="005E6891">
              <w:rPr>
                <w:sz w:val="20"/>
                <w:szCs w:val="20"/>
              </w:rPr>
              <w:t>Grantobiorcy</w:t>
            </w:r>
            <w:proofErr w:type="spellEnd"/>
            <w:r w:rsidRPr="005E6891">
              <w:rPr>
                <w:sz w:val="20"/>
                <w:szCs w:val="20"/>
              </w:rPr>
              <w:t xml:space="preserve"> lub Pełnomocnika. Wnioski złożone za pośrednictwem po</w:t>
            </w:r>
            <w:r w:rsidRPr="006A31E0">
              <w:rPr>
                <w:sz w:val="20"/>
                <w:szCs w:val="20"/>
              </w:rPr>
              <w:t xml:space="preserve">czty tradycyjnej lub elektronicznej nie będą rozpatrywane. </w:t>
            </w:r>
          </w:p>
          <w:p w14:paraId="3147F70C" w14:textId="502ABA92" w:rsidR="00723195" w:rsidRPr="005E6891" w:rsidRDefault="00723195" w:rsidP="00AB7A18">
            <w:pPr>
              <w:jc w:val="both"/>
              <w:rPr>
                <w:sz w:val="20"/>
                <w:szCs w:val="20"/>
              </w:rPr>
            </w:pPr>
            <w:r w:rsidRPr="006A31E0">
              <w:rPr>
                <w:sz w:val="20"/>
                <w:szCs w:val="20"/>
              </w:rPr>
              <w:t>Przyjęcie wniosku o powierzenie grantu w miejscu i terminie wskazanym w o</w:t>
            </w:r>
            <w:r w:rsidR="00AB7A18" w:rsidRPr="006A31E0">
              <w:rPr>
                <w:sz w:val="20"/>
                <w:szCs w:val="20"/>
              </w:rPr>
              <w:t>głoszeniu o naborze wniosków w 1 egzemplarzu wraz z wersją elektroniczną, a także  po</w:t>
            </w:r>
            <w:r w:rsidRPr="006A31E0">
              <w:rPr>
                <w:sz w:val="20"/>
                <w:szCs w:val="20"/>
              </w:rPr>
              <w:t xml:space="preserve"> </w:t>
            </w:r>
            <w:r w:rsidR="00AB7A18" w:rsidRPr="006A31E0">
              <w:rPr>
                <w:sz w:val="20"/>
                <w:szCs w:val="20"/>
              </w:rPr>
              <w:t>2 egzemplarze załączników</w:t>
            </w:r>
            <w:r w:rsidR="00AB7A18">
              <w:rPr>
                <w:sz w:val="20"/>
                <w:szCs w:val="20"/>
              </w:rPr>
              <w:t xml:space="preserve">  </w:t>
            </w:r>
            <w:r w:rsidRPr="005E6891">
              <w:rPr>
                <w:sz w:val="20"/>
                <w:szCs w:val="20"/>
              </w:rPr>
              <w:t xml:space="preserve">Do </w:t>
            </w:r>
            <w:r w:rsidRPr="005E6891">
              <w:rPr>
                <w:sz w:val="20"/>
                <w:szCs w:val="20"/>
              </w:rPr>
              <w:lastRenderedPageBreak/>
              <w:t>wniosku o powierzenie grantu Wnioskodawca musi złożyć oświadczenie ze wskazaniem adresu poczty elektronicznej, za pośrednictwem którego LGD będzie kontaktowało się w sprawach związanych z naborem wniosków o powierzenie grantu.</w:t>
            </w:r>
          </w:p>
        </w:tc>
        <w:tc>
          <w:tcPr>
            <w:tcW w:w="2340" w:type="dxa"/>
          </w:tcPr>
          <w:p w14:paraId="30DD4C72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lastRenderedPageBreak/>
              <w:t>A2_Wzór wniosku o powierzenie grantu</w:t>
            </w:r>
          </w:p>
          <w:p w14:paraId="34CA7706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</w:p>
          <w:p w14:paraId="5644F134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</w:p>
          <w:p w14:paraId="2DE6316E" w14:textId="77777777" w:rsidR="00723195" w:rsidRPr="005E6891" w:rsidRDefault="00723195" w:rsidP="00BD7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891">
              <w:rPr>
                <w:b/>
                <w:bCs/>
                <w:sz w:val="20"/>
                <w:szCs w:val="22"/>
              </w:rPr>
              <w:lastRenderedPageBreak/>
              <w:t xml:space="preserve">A2a_Oświadczenie o wyrażeniu zgody </w:t>
            </w:r>
            <w:r w:rsidRPr="005E6891">
              <w:rPr>
                <w:b/>
                <w:sz w:val="20"/>
                <w:szCs w:val="20"/>
              </w:rPr>
              <w:t>w sprawie zgody na doręczanie pism za pomocą środków komunikacji elektronicznej</w:t>
            </w:r>
          </w:p>
          <w:p w14:paraId="7303251F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6891" w:rsidRPr="006D5F46" w14:paraId="4B92DA77" w14:textId="77777777" w:rsidTr="00BD7A19">
        <w:trPr>
          <w:trHeight w:val="100"/>
        </w:trPr>
        <w:tc>
          <w:tcPr>
            <w:tcW w:w="1560" w:type="dxa"/>
            <w:vMerge/>
          </w:tcPr>
          <w:p w14:paraId="46760B84" w14:textId="77777777" w:rsidR="00723195" w:rsidRPr="005E6891" w:rsidRDefault="00723195" w:rsidP="00BD7A1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39A4A7C3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7CC4B163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20D62318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520D1A92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5BC13E7C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1F870705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1A251AD8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1C8383A6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Pracownik biura LGD </w:t>
            </w:r>
          </w:p>
        </w:tc>
        <w:tc>
          <w:tcPr>
            <w:tcW w:w="8698" w:type="dxa"/>
            <w:gridSpan w:val="2"/>
          </w:tcPr>
          <w:p w14:paraId="7C5E2D1A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Nadanie wnioskowi indywidualnego oznaczenia (znak sprawy) i wpisanie go w polu „Potwierdzenie przyjęcia przez LGD” na wniosku.  Numer ten zostaje odzwierciedlony w rejestrze prowadzonym przez LGD.</w:t>
            </w:r>
          </w:p>
          <w:p w14:paraId="43F52852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Wnioski są numerowane w następujący sposób: kolejny numer wniosku/ numer naboru wniosków o powierzenie grantu.</w:t>
            </w:r>
          </w:p>
        </w:tc>
        <w:tc>
          <w:tcPr>
            <w:tcW w:w="2340" w:type="dxa"/>
            <w:vMerge w:val="restart"/>
          </w:tcPr>
          <w:p w14:paraId="2F189E98" w14:textId="77777777" w:rsidR="00723195" w:rsidRPr="006D5F46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6D5F46">
              <w:rPr>
                <w:b/>
                <w:sz w:val="20"/>
                <w:szCs w:val="20"/>
              </w:rPr>
              <w:t>A3_Wzór rejestru wniosków o powierzenie grantu</w:t>
            </w:r>
          </w:p>
          <w:p w14:paraId="5E88E7A9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452C324F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5E6891" w:rsidRPr="006D5F46" w14:paraId="194BF12A" w14:textId="77777777" w:rsidTr="00BD7A19">
        <w:trPr>
          <w:trHeight w:val="100"/>
        </w:trPr>
        <w:tc>
          <w:tcPr>
            <w:tcW w:w="1560" w:type="dxa"/>
            <w:vMerge/>
          </w:tcPr>
          <w:p w14:paraId="5BD3D1EF" w14:textId="77777777" w:rsidR="00723195" w:rsidRPr="006D5F46" w:rsidRDefault="00723195" w:rsidP="00BD7A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68299B55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8" w:type="dxa"/>
            <w:gridSpan w:val="2"/>
          </w:tcPr>
          <w:p w14:paraId="1F390018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Wniosek o powierzenie grantu opieczętowuje się na pierwszej stronie, tytułem potwierdzenia jego wpływu, przy czym przedmiotowe potwierdzenie powinno zawierać następujące dane:</w:t>
            </w:r>
          </w:p>
          <w:p w14:paraId="68C567FE" w14:textId="77777777" w:rsidR="00723195" w:rsidRPr="006D5F46" w:rsidRDefault="00723195" w:rsidP="00723195">
            <w:pPr>
              <w:widowControl w:val="0"/>
              <w:numPr>
                <w:ilvl w:val="0"/>
                <w:numId w:val="16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numer naboru,</w:t>
            </w:r>
          </w:p>
          <w:p w14:paraId="78335BDA" w14:textId="77777777" w:rsidR="00723195" w:rsidRPr="006D5F46" w:rsidRDefault="00723195" w:rsidP="00723195">
            <w:pPr>
              <w:widowControl w:val="0"/>
              <w:numPr>
                <w:ilvl w:val="0"/>
                <w:numId w:val="16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data i godzina złożenia wniosku,</w:t>
            </w:r>
          </w:p>
          <w:p w14:paraId="6557BF91" w14:textId="77777777" w:rsidR="00723195" w:rsidRPr="006D5F46" w:rsidRDefault="00723195" w:rsidP="00723195">
            <w:pPr>
              <w:widowControl w:val="0"/>
              <w:numPr>
                <w:ilvl w:val="0"/>
                <w:numId w:val="16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numer wniosku odnotowany w rejestrze LGD,</w:t>
            </w:r>
          </w:p>
          <w:p w14:paraId="725D03CD" w14:textId="77777777" w:rsidR="00723195" w:rsidRPr="006D5F46" w:rsidRDefault="00723195" w:rsidP="00723195">
            <w:pPr>
              <w:widowControl w:val="0"/>
              <w:numPr>
                <w:ilvl w:val="0"/>
                <w:numId w:val="16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liczba załączników, złożonych wraz z wnioskiem,</w:t>
            </w:r>
          </w:p>
          <w:p w14:paraId="7567BF6A" w14:textId="77777777" w:rsidR="00723195" w:rsidRPr="006D5F46" w:rsidRDefault="00723195" w:rsidP="00723195">
            <w:pPr>
              <w:widowControl w:val="0"/>
              <w:numPr>
                <w:ilvl w:val="0"/>
                <w:numId w:val="16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podpis pracownika LGD,</w:t>
            </w:r>
          </w:p>
          <w:p w14:paraId="28272DBC" w14:textId="77777777" w:rsidR="00723195" w:rsidRPr="006D5F46" w:rsidRDefault="00723195" w:rsidP="00723195">
            <w:pPr>
              <w:widowControl w:val="0"/>
              <w:numPr>
                <w:ilvl w:val="0"/>
                <w:numId w:val="16"/>
              </w:numPr>
              <w:ind w:hanging="360"/>
              <w:contextualSpacing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pieczęć LGD. </w:t>
            </w:r>
          </w:p>
          <w:p w14:paraId="02125241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Złożenie wniosku o powierzenie grantu w LGD potwierdzane jest również na kopii pierwszej strony wniosku (na egzemplarzu </w:t>
            </w:r>
            <w:proofErr w:type="spellStart"/>
            <w:r w:rsidRPr="006D5F46">
              <w:rPr>
                <w:sz w:val="20"/>
                <w:szCs w:val="20"/>
              </w:rPr>
              <w:t>Grantobiorcy</w:t>
            </w:r>
            <w:proofErr w:type="spellEnd"/>
            <w:r w:rsidRPr="006D5F46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vMerge/>
          </w:tcPr>
          <w:p w14:paraId="13EA29A2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5E6891" w:rsidRPr="006D5F46" w14:paraId="044104BE" w14:textId="77777777" w:rsidTr="00BD7A19">
        <w:trPr>
          <w:trHeight w:val="100"/>
        </w:trPr>
        <w:tc>
          <w:tcPr>
            <w:tcW w:w="1560" w:type="dxa"/>
          </w:tcPr>
          <w:p w14:paraId="116FA36A" w14:textId="77777777" w:rsidR="00723195" w:rsidRPr="006D5F46" w:rsidRDefault="00723195" w:rsidP="00BD7A19">
            <w:pPr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Wycofanie wniosku o powierzenie grantu</w:t>
            </w:r>
          </w:p>
        </w:tc>
        <w:tc>
          <w:tcPr>
            <w:tcW w:w="1984" w:type="dxa"/>
            <w:gridSpan w:val="2"/>
          </w:tcPr>
          <w:p w14:paraId="02DCD41B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  <w:proofErr w:type="spellStart"/>
            <w:r w:rsidRPr="006D5F46">
              <w:rPr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8698" w:type="dxa"/>
            <w:gridSpan w:val="2"/>
          </w:tcPr>
          <w:p w14:paraId="6CC1C4EE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proofErr w:type="spellStart"/>
            <w:r w:rsidRPr="006D5F46">
              <w:rPr>
                <w:sz w:val="20"/>
                <w:szCs w:val="20"/>
              </w:rPr>
              <w:t>Grantobiorca</w:t>
            </w:r>
            <w:proofErr w:type="spellEnd"/>
            <w:r w:rsidRPr="006D5F46">
              <w:rPr>
                <w:sz w:val="20"/>
                <w:szCs w:val="20"/>
              </w:rPr>
              <w:t xml:space="preserve"> składający wniosek o powierzenie grantu, może wycofać złożony wniosek na każdym etapie jego składania i oceny poprzez pisemne zawiadomienie LGD o wycofaniu wniosku w całości (nie ma możliwości wycofania wniosku w części). Wniosek o powierzenie grantu skutecznie wycofany nie wywołuje żadnych skutków prawnych i nie podlega ocenie. Przez skuteczne wycofanie rozumiane jest pisemne złożenie zawiadomienia LGD o wycofaniu wniosku o powierzenie grantu. LGD zachowuje  kopie wycofanego wniosku o powierzenie  grantu wraz z zawiadomieniem  o jego wycofaniu. Zwrot dokumentów </w:t>
            </w:r>
            <w:proofErr w:type="spellStart"/>
            <w:r w:rsidRPr="006D5F46">
              <w:rPr>
                <w:sz w:val="20"/>
                <w:szCs w:val="20"/>
              </w:rPr>
              <w:t>Grantobiorcy</w:t>
            </w:r>
            <w:proofErr w:type="spellEnd"/>
            <w:r w:rsidRPr="006D5F46">
              <w:rPr>
                <w:sz w:val="20"/>
                <w:szCs w:val="20"/>
              </w:rPr>
              <w:t xml:space="preserve"> może nastąpić bezpośrednio bądź korespondencyjnie – na prośbę </w:t>
            </w:r>
            <w:r w:rsidRPr="006D5F46">
              <w:rPr>
                <w:sz w:val="20"/>
                <w:szCs w:val="20"/>
              </w:rPr>
              <w:lastRenderedPageBreak/>
              <w:t>wnioskodawcy. Fakt wycofania wniosku jest odnotowany w Rejestrze wniosków o powierzenie grantów oraz adnotacją z datą i podpisem pracownika LGD przyjmującego zawiadomienie o wycofaniu wniosku.</w:t>
            </w:r>
          </w:p>
          <w:p w14:paraId="60ACD659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proofErr w:type="spellStart"/>
            <w:r w:rsidRPr="006D5F46">
              <w:rPr>
                <w:sz w:val="20"/>
                <w:szCs w:val="20"/>
              </w:rPr>
              <w:t>Grantobiorca</w:t>
            </w:r>
            <w:proofErr w:type="spellEnd"/>
            <w:r w:rsidRPr="006D5F46">
              <w:rPr>
                <w:sz w:val="20"/>
                <w:szCs w:val="20"/>
              </w:rPr>
              <w:t xml:space="preserve">, który wycofał wniosek, może ponownie złożyć wniosek w ramach tego samego naboru, o ile nie dobiegł końca termin tego naboru wniosków. </w:t>
            </w:r>
          </w:p>
          <w:p w14:paraId="61A7F6DC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14:paraId="03B650A9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5E6891" w:rsidRPr="006D5F46" w14:paraId="10383A11" w14:textId="77777777" w:rsidTr="00BD7A19">
        <w:trPr>
          <w:trHeight w:val="100"/>
        </w:trPr>
        <w:tc>
          <w:tcPr>
            <w:tcW w:w="1560" w:type="dxa"/>
          </w:tcPr>
          <w:p w14:paraId="4D5F99FB" w14:textId="77777777" w:rsidR="00723195" w:rsidRPr="006D5F46" w:rsidRDefault="00723195" w:rsidP="00BD7A19">
            <w:pPr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Nabór uzupełniający lub unieważnienie naboru</w:t>
            </w:r>
          </w:p>
        </w:tc>
        <w:tc>
          <w:tcPr>
            <w:tcW w:w="1984" w:type="dxa"/>
            <w:gridSpan w:val="2"/>
            <w:vAlign w:val="center"/>
          </w:tcPr>
          <w:p w14:paraId="67A30B6C" w14:textId="77777777" w:rsidR="00723195" w:rsidRPr="006D5F46" w:rsidRDefault="00723195" w:rsidP="00BD7A19">
            <w:pPr>
              <w:jc w:val="center"/>
              <w:rPr>
                <w:rFonts w:eastAsia="Courier New"/>
                <w:b/>
                <w:sz w:val="20"/>
              </w:rPr>
            </w:pPr>
            <w:r w:rsidRPr="006D5F46">
              <w:rPr>
                <w:rFonts w:eastAsia="Courier New"/>
                <w:b/>
                <w:sz w:val="20"/>
              </w:rPr>
              <w:t>Zarząd LGD</w:t>
            </w:r>
          </w:p>
        </w:tc>
        <w:tc>
          <w:tcPr>
            <w:tcW w:w="8698" w:type="dxa"/>
            <w:gridSpan w:val="2"/>
            <w:vAlign w:val="center"/>
          </w:tcPr>
          <w:p w14:paraId="74FA14E2" w14:textId="77777777" w:rsidR="00723195" w:rsidRPr="006D5F46" w:rsidRDefault="00723195" w:rsidP="00723195">
            <w:pPr>
              <w:pStyle w:val="Akapitzlist"/>
              <w:numPr>
                <w:ilvl w:val="0"/>
                <w:numId w:val="41"/>
              </w:numPr>
              <w:ind w:left="170" w:firstLine="0"/>
              <w:contextualSpacing w:val="0"/>
              <w:jc w:val="both"/>
              <w:rPr>
                <w:sz w:val="20"/>
              </w:rPr>
            </w:pPr>
            <w:r w:rsidRPr="006D5F46">
              <w:rPr>
                <w:sz w:val="20"/>
              </w:rPr>
              <w:t>LGD zastrzega sobie prawo uzupełnienia dokonanego naboru w ramach Projektu Grantowego lub jego unieważnienia w sytuacji, gdy:</w:t>
            </w:r>
          </w:p>
          <w:p w14:paraId="39001C76" w14:textId="77777777" w:rsidR="00723195" w:rsidRPr="006D5F46" w:rsidRDefault="00723195" w:rsidP="00723195">
            <w:pPr>
              <w:pStyle w:val="Akapitzlist"/>
              <w:numPr>
                <w:ilvl w:val="0"/>
                <w:numId w:val="40"/>
              </w:numPr>
              <w:ind w:left="737" w:hanging="283"/>
              <w:contextualSpacing w:val="0"/>
              <w:jc w:val="both"/>
              <w:rPr>
                <w:sz w:val="20"/>
              </w:rPr>
            </w:pPr>
            <w:r w:rsidRPr="006D5F46">
              <w:rPr>
                <w:sz w:val="20"/>
              </w:rPr>
              <w:t xml:space="preserve">w odpowiedzi na ogłoszony nabór </w:t>
            </w:r>
            <w:proofErr w:type="spellStart"/>
            <w:r w:rsidRPr="006D5F46">
              <w:rPr>
                <w:sz w:val="20"/>
              </w:rPr>
              <w:t>Grantobiorców</w:t>
            </w:r>
            <w:proofErr w:type="spellEnd"/>
            <w:r w:rsidRPr="006D5F46">
              <w:rPr>
                <w:sz w:val="20"/>
              </w:rPr>
              <w:t xml:space="preserve"> złożono większość wniosków niezgodnych z LSR, w tym z Programem,</w:t>
            </w:r>
          </w:p>
          <w:p w14:paraId="5450A62B" w14:textId="77777777" w:rsidR="00723195" w:rsidRPr="006D5F46" w:rsidRDefault="00723195" w:rsidP="00723195">
            <w:pPr>
              <w:pStyle w:val="Akapitzlist"/>
              <w:numPr>
                <w:ilvl w:val="0"/>
                <w:numId w:val="40"/>
              </w:numPr>
              <w:ind w:left="737" w:hanging="283"/>
              <w:contextualSpacing w:val="0"/>
              <w:jc w:val="both"/>
              <w:rPr>
                <w:sz w:val="20"/>
              </w:rPr>
            </w:pPr>
            <w:r w:rsidRPr="006D5F46">
              <w:rPr>
                <w:sz w:val="20"/>
              </w:rPr>
              <w:t>projekty objęte grantem wybrane do finansowania nie zrealizują wszystkich zaplanowanych w ramach Projektu Grantowego wskaźników,</w:t>
            </w:r>
          </w:p>
          <w:p w14:paraId="3503AE84" w14:textId="77777777" w:rsidR="00723195" w:rsidRPr="006D5F46" w:rsidRDefault="00723195" w:rsidP="00723195">
            <w:pPr>
              <w:pStyle w:val="Akapitzlist"/>
              <w:numPr>
                <w:ilvl w:val="0"/>
                <w:numId w:val="40"/>
              </w:numPr>
              <w:ind w:left="737" w:hanging="283"/>
              <w:contextualSpacing w:val="0"/>
              <w:jc w:val="both"/>
              <w:rPr>
                <w:sz w:val="20"/>
              </w:rPr>
            </w:pPr>
            <w:r w:rsidRPr="006D5F46">
              <w:rPr>
                <w:sz w:val="20"/>
              </w:rPr>
              <w:t>Zarząd Województwa Kujawsko-Pomorskiego dokona negatywnej oceny Projektu Grantowego lub będzie on wymagał znacznej ingerencji (zmiany) w odniesieniu do projektów objętych grantem wybranych przez Radę LGD,</w:t>
            </w:r>
          </w:p>
          <w:p w14:paraId="694AD132" w14:textId="77777777" w:rsidR="00723195" w:rsidRPr="006D5F46" w:rsidRDefault="00723195" w:rsidP="00723195">
            <w:pPr>
              <w:pStyle w:val="Akapitzlist"/>
              <w:numPr>
                <w:ilvl w:val="0"/>
                <w:numId w:val="40"/>
              </w:numPr>
              <w:ind w:left="737" w:hanging="283"/>
              <w:contextualSpacing w:val="0"/>
              <w:jc w:val="both"/>
              <w:rPr>
                <w:sz w:val="20"/>
              </w:rPr>
            </w:pPr>
            <w:proofErr w:type="spellStart"/>
            <w:r w:rsidRPr="006D5F46">
              <w:rPr>
                <w:sz w:val="20"/>
              </w:rPr>
              <w:t>Grantobiorcy</w:t>
            </w:r>
            <w:proofErr w:type="spellEnd"/>
            <w:r w:rsidRPr="006D5F46">
              <w:rPr>
                <w:sz w:val="20"/>
              </w:rPr>
              <w:t xml:space="preserve"> zrezygnują z realizacji zadań lub nastąpi rozwiązanie umów o powierzenie grantów.</w:t>
            </w:r>
          </w:p>
          <w:p w14:paraId="764863CC" w14:textId="77777777" w:rsidR="00723195" w:rsidRPr="006D5F46" w:rsidRDefault="00723195" w:rsidP="00723195">
            <w:pPr>
              <w:pStyle w:val="Akapitzlist"/>
              <w:numPr>
                <w:ilvl w:val="0"/>
                <w:numId w:val="41"/>
              </w:numPr>
              <w:ind w:left="170" w:hanging="28"/>
              <w:contextualSpacing w:val="0"/>
              <w:jc w:val="both"/>
              <w:rPr>
                <w:sz w:val="20"/>
              </w:rPr>
            </w:pPr>
            <w:r w:rsidRPr="006D5F46">
              <w:rPr>
                <w:sz w:val="20"/>
              </w:rPr>
              <w:t xml:space="preserve">O unieważnieniu naboru lub ogłoszeniu naboru uzupełniającego decyduje Zarząd LGD w formie uchwały. Informacja taka każdorazowo jest upubliczniana za pośrednictwem strony internetowej LGD. </w:t>
            </w:r>
          </w:p>
          <w:p w14:paraId="522973E2" w14:textId="77777777" w:rsidR="00723195" w:rsidRPr="006D5F46" w:rsidRDefault="00723195" w:rsidP="00723195">
            <w:pPr>
              <w:pStyle w:val="Akapitzlist"/>
              <w:numPr>
                <w:ilvl w:val="0"/>
                <w:numId w:val="41"/>
              </w:numPr>
              <w:ind w:left="170" w:hanging="28"/>
              <w:contextualSpacing w:val="0"/>
              <w:jc w:val="both"/>
              <w:rPr>
                <w:sz w:val="20"/>
              </w:rPr>
            </w:pPr>
            <w:r w:rsidRPr="006D5F46">
              <w:rPr>
                <w:sz w:val="20"/>
              </w:rPr>
              <w:t xml:space="preserve">Nabór uzupełniający jest jednoznaczny z powtórzeniem procesów i zachowaniem terminów zawartych w niniejszej Procedurze od momentu ogłoszenia naboru wniosków o powierzenie grantów do podjęcia uchwały zatwierdzającej listę wybranych </w:t>
            </w:r>
            <w:proofErr w:type="spellStart"/>
            <w:r w:rsidRPr="006D5F46">
              <w:rPr>
                <w:sz w:val="20"/>
              </w:rPr>
              <w:t>Grantobiorców</w:t>
            </w:r>
            <w:proofErr w:type="spellEnd"/>
            <w:r w:rsidRPr="006D5F46">
              <w:rPr>
                <w:sz w:val="20"/>
              </w:rPr>
              <w:t xml:space="preserve"> w naborze uzupełniającym. </w:t>
            </w:r>
          </w:p>
          <w:p w14:paraId="1B4F78CD" w14:textId="77777777" w:rsidR="00723195" w:rsidRPr="006D5F46" w:rsidRDefault="00723195" w:rsidP="00BD7A19">
            <w:pPr>
              <w:pStyle w:val="Akapitzlist"/>
              <w:ind w:left="170"/>
              <w:contextualSpacing w:val="0"/>
              <w:jc w:val="both"/>
              <w:rPr>
                <w:sz w:val="20"/>
              </w:rPr>
            </w:pPr>
            <w:r w:rsidRPr="006D5F46">
              <w:rPr>
                <w:sz w:val="20"/>
              </w:rPr>
              <w:t xml:space="preserve">Oznacza to, że złożenie przez LGD wniosku o przyznanie pomocy na Projekt Grantowy do  Zarządu Województwa ulega również odpowiedniemu przesunięciu w czasie. </w:t>
            </w:r>
          </w:p>
        </w:tc>
        <w:tc>
          <w:tcPr>
            <w:tcW w:w="2340" w:type="dxa"/>
            <w:vMerge/>
          </w:tcPr>
          <w:p w14:paraId="52D9FFD4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184DAE" w14:textId="77777777" w:rsidR="00723195" w:rsidRPr="006D5F46" w:rsidRDefault="00723195" w:rsidP="00723195">
      <w:pPr>
        <w:rPr>
          <w:rFonts w:ascii="Arial Narrow" w:eastAsia="Arial Narrow" w:hAnsi="Arial Narrow" w:cs="Arial Narrow"/>
          <w:b/>
        </w:rPr>
      </w:pPr>
    </w:p>
    <w:p w14:paraId="3768EC32" w14:textId="77777777" w:rsidR="00723195" w:rsidRPr="006D5F46" w:rsidRDefault="00723195" w:rsidP="00723195">
      <w:pPr>
        <w:rPr>
          <w:b/>
        </w:rPr>
      </w:pPr>
      <w:r w:rsidRPr="006D5F46">
        <w:rPr>
          <w:b/>
        </w:rPr>
        <w:t>II. PROCES WYBORU I OCENY GRANTOBIORCÓW</w:t>
      </w:r>
    </w:p>
    <w:tbl>
      <w:tblPr>
        <w:tblW w:w="145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8676"/>
        <w:gridCol w:w="2340"/>
      </w:tblGrid>
      <w:tr w:rsidR="005E6891" w:rsidRPr="006D5F46" w14:paraId="1F8A835A" w14:textId="77777777" w:rsidTr="00BD7A19">
        <w:trPr>
          <w:trHeight w:val="560"/>
        </w:trPr>
        <w:tc>
          <w:tcPr>
            <w:tcW w:w="1560" w:type="dxa"/>
            <w:vAlign w:val="center"/>
          </w:tcPr>
          <w:p w14:paraId="4F3A07CA" w14:textId="77777777" w:rsidR="00723195" w:rsidRPr="006D5F46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6D5F46">
              <w:rPr>
                <w:b/>
                <w:sz w:val="18"/>
                <w:szCs w:val="20"/>
              </w:rPr>
              <w:t>ETAP</w:t>
            </w:r>
          </w:p>
        </w:tc>
        <w:tc>
          <w:tcPr>
            <w:tcW w:w="1984" w:type="dxa"/>
            <w:vAlign w:val="center"/>
          </w:tcPr>
          <w:p w14:paraId="0049B11F" w14:textId="77777777" w:rsidR="00723195" w:rsidRPr="006D5F46" w:rsidRDefault="00723195" w:rsidP="00BD7A19">
            <w:pPr>
              <w:jc w:val="center"/>
              <w:rPr>
                <w:b/>
                <w:sz w:val="18"/>
                <w:szCs w:val="18"/>
              </w:rPr>
            </w:pPr>
            <w:r w:rsidRPr="006D5F46">
              <w:rPr>
                <w:b/>
                <w:sz w:val="18"/>
                <w:szCs w:val="18"/>
              </w:rPr>
              <w:t>OSOBA ODPOWIEDZIALNA/ORGAN</w:t>
            </w:r>
          </w:p>
        </w:tc>
        <w:tc>
          <w:tcPr>
            <w:tcW w:w="8676" w:type="dxa"/>
            <w:vAlign w:val="center"/>
          </w:tcPr>
          <w:p w14:paraId="261C927C" w14:textId="77777777" w:rsidR="00723195" w:rsidRPr="006D5F46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6D5F46">
              <w:rPr>
                <w:b/>
                <w:sz w:val="18"/>
                <w:szCs w:val="20"/>
              </w:rPr>
              <w:t>CZYNNOŚCI</w:t>
            </w:r>
          </w:p>
        </w:tc>
        <w:tc>
          <w:tcPr>
            <w:tcW w:w="2340" w:type="dxa"/>
            <w:vAlign w:val="center"/>
          </w:tcPr>
          <w:p w14:paraId="312C5692" w14:textId="77777777" w:rsidR="00723195" w:rsidRPr="006D5F46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6D5F46">
              <w:rPr>
                <w:b/>
                <w:sz w:val="18"/>
                <w:szCs w:val="20"/>
              </w:rPr>
              <w:t>WZORY DOKUMENTÓW/</w:t>
            </w:r>
          </w:p>
          <w:p w14:paraId="0D01F7C2" w14:textId="77777777" w:rsidR="00723195" w:rsidRPr="006D5F46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6D5F46">
              <w:rPr>
                <w:b/>
                <w:sz w:val="18"/>
                <w:szCs w:val="20"/>
              </w:rPr>
              <w:t>Dokumenty źródłowe</w:t>
            </w:r>
          </w:p>
        </w:tc>
      </w:tr>
      <w:tr w:rsidR="005E6891" w:rsidRPr="006D5F46" w14:paraId="1DA12CF5" w14:textId="77777777" w:rsidTr="00BD7A19">
        <w:trPr>
          <w:trHeight w:val="560"/>
        </w:trPr>
        <w:tc>
          <w:tcPr>
            <w:tcW w:w="14560" w:type="dxa"/>
            <w:gridSpan w:val="4"/>
            <w:shd w:val="clear" w:color="auto" w:fill="8DB3E2"/>
            <w:vAlign w:val="center"/>
          </w:tcPr>
          <w:p w14:paraId="1FDDDE2D" w14:textId="77777777" w:rsidR="00723195" w:rsidRPr="006D5F46" w:rsidRDefault="00723195" w:rsidP="00723195">
            <w:pPr>
              <w:widowControl w:val="0"/>
              <w:numPr>
                <w:ilvl w:val="0"/>
                <w:numId w:val="7"/>
              </w:numPr>
              <w:ind w:hanging="360"/>
              <w:contextualSpacing/>
              <w:jc w:val="center"/>
              <w:rPr>
                <w:b/>
                <w:sz w:val="20"/>
                <w:szCs w:val="20"/>
              </w:rPr>
            </w:pPr>
            <w:r w:rsidRPr="006D5F46">
              <w:rPr>
                <w:b/>
                <w:sz w:val="20"/>
                <w:szCs w:val="20"/>
              </w:rPr>
              <w:t>WSTĘPNA WERYFIKACJA WNIOSKÓW</w:t>
            </w:r>
            <w:r w:rsidRPr="006D5F46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5E6891" w:rsidRPr="006D5F46" w14:paraId="0A12F816" w14:textId="77777777" w:rsidTr="00BD7A19">
        <w:trPr>
          <w:trHeight w:val="400"/>
        </w:trPr>
        <w:tc>
          <w:tcPr>
            <w:tcW w:w="1560" w:type="dxa"/>
            <w:shd w:val="clear" w:color="auto" w:fill="FFFFFF"/>
            <w:vAlign w:val="center"/>
          </w:tcPr>
          <w:p w14:paraId="4B4666DB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Weryfikacja formalna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6E4ADB5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Pracownik biura LGD</w:t>
            </w:r>
          </w:p>
          <w:p w14:paraId="6DE8E3E6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FFFFFF"/>
            <w:vAlign w:val="center"/>
          </w:tcPr>
          <w:p w14:paraId="1A7BE505" w14:textId="77777777" w:rsidR="00723195" w:rsidRPr="006D5F46" w:rsidRDefault="00742417" w:rsidP="00BD7A19">
            <w:pPr>
              <w:pStyle w:val="Bezodstpw"/>
              <w:rPr>
                <w:color w:val="auto"/>
                <w:sz w:val="20"/>
              </w:rPr>
            </w:pPr>
            <w:r w:rsidRPr="006D5F46">
              <w:rPr>
                <w:color w:val="auto"/>
                <w:sz w:val="20"/>
              </w:rPr>
              <w:lastRenderedPageBreak/>
              <w:t>Po zakończeniu</w:t>
            </w:r>
            <w:r w:rsidR="00723195" w:rsidRPr="006D5F46">
              <w:rPr>
                <w:color w:val="auto"/>
                <w:sz w:val="20"/>
              </w:rPr>
              <w:t xml:space="preserve"> naboru</w:t>
            </w:r>
            <w:r w:rsidRPr="006D5F46">
              <w:rPr>
                <w:color w:val="auto"/>
                <w:sz w:val="20"/>
              </w:rPr>
              <w:t xml:space="preserve"> wniosków</w:t>
            </w:r>
            <w:r w:rsidR="00723195" w:rsidRPr="006D5F46">
              <w:rPr>
                <w:color w:val="auto"/>
                <w:sz w:val="20"/>
              </w:rPr>
              <w:t xml:space="preserve"> pracowni</w:t>
            </w:r>
            <w:r w:rsidR="005524A3" w:rsidRPr="006D5F46">
              <w:rPr>
                <w:color w:val="auto"/>
                <w:sz w:val="20"/>
              </w:rPr>
              <w:t>cy biura LGD dokonują</w:t>
            </w:r>
            <w:r w:rsidR="00723195" w:rsidRPr="006D5F46">
              <w:rPr>
                <w:color w:val="auto"/>
                <w:sz w:val="20"/>
              </w:rPr>
              <w:t xml:space="preserve"> weryfikacji wniosków o powierzenie grantu dwuetapowo:</w:t>
            </w:r>
          </w:p>
          <w:p w14:paraId="1E0DAB0A" w14:textId="77777777" w:rsidR="00723195" w:rsidRPr="006D5F46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6D5F46">
              <w:rPr>
                <w:color w:val="auto"/>
                <w:sz w:val="20"/>
              </w:rPr>
              <w:lastRenderedPageBreak/>
              <w:t>I etap: weryfikacja formalna, podczas której sprawdzona zostanie poprawność wniosku o powierzenie grantu pod kątem spełnienia wymagań określonych w ogłoszeniu naboru wniosków oraz wymagań formalnej poprawności wniosku, w tym kwalifikowalności i racjonalności kosztów.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14:paraId="0D675748" w14:textId="77777777" w:rsidR="00723195" w:rsidRPr="006D5F46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6D5F46">
              <w:rPr>
                <w:b/>
                <w:sz w:val="20"/>
                <w:szCs w:val="20"/>
              </w:rPr>
              <w:lastRenderedPageBreak/>
              <w:t>A4_WZÓR:</w:t>
            </w:r>
          </w:p>
          <w:p w14:paraId="508C24EB" w14:textId="77777777" w:rsidR="00723195" w:rsidRPr="006D5F46" w:rsidRDefault="00723195" w:rsidP="00BD7A19">
            <w:pPr>
              <w:jc w:val="center"/>
              <w:rPr>
                <w:b/>
                <w:bCs/>
                <w:sz w:val="18"/>
                <w:szCs w:val="20"/>
              </w:rPr>
            </w:pPr>
            <w:r w:rsidRPr="006D5F46">
              <w:rPr>
                <w:b/>
                <w:bCs/>
                <w:sz w:val="20"/>
                <w:szCs w:val="22"/>
              </w:rPr>
              <w:lastRenderedPageBreak/>
              <w:t xml:space="preserve">KARTA </w:t>
            </w:r>
            <w:r w:rsidRPr="006D5F46">
              <w:rPr>
                <w:b/>
                <w:bCs/>
                <w:sz w:val="20"/>
                <w:szCs w:val="20"/>
              </w:rPr>
              <w:t xml:space="preserve">FORMALNEJ WERYFIKACJI </w:t>
            </w:r>
          </w:p>
          <w:p w14:paraId="2B713B51" w14:textId="77777777" w:rsidR="00723195" w:rsidRPr="006D5F46" w:rsidRDefault="00723195" w:rsidP="00BD7A19">
            <w:pPr>
              <w:jc w:val="center"/>
              <w:rPr>
                <w:b/>
                <w:bCs/>
                <w:sz w:val="20"/>
                <w:szCs w:val="22"/>
              </w:rPr>
            </w:pPr>
            <w:r w:rsidRPr="006D5F46">
              <w:rPr>
                <w:b/>
                <w:bCs/>
                <w:sz w:val="20"/>
                <w:szCs w:val="22"/>
              </w:rPr>
              <w:t>WNIOSKU O POWIERZENIE GRANTU</w:t>
            </w:r>
          </w:p>
          <w:p w14:paraId="31FD5424" w14:textId="77777777" w:rsidR="00723195" w:rsidRPr="006D5F46" w:rsidRDefault="00723195" w:rsidP="00BD7A19">
            <w:pPr>
              <w:jc w:val="center"/>
              <w:rPr>
                <w:b/>
                <w:bCs/>
                <w:sz w:val="20"/>
                <w:szCs w:val="22"/>
              </w:rPr>
            </w:pPr>
          </w:p>
          <w:p w14:paraId="5E91A804" w14:textId="77777777" w:rsidR="00723195" w:rsidRPr="006D5F46" w:rsidRDefault="00723195" w:rsidP="00BD7A19">
            <w:pPr>
              <w:jc w:val="center"/>
              <w:rPr>
                <w:b/>
                <w:bCs/>
                <w:sz w:val="20"/>
                <w:szCs w:val="22"/>
              </w:rPr>
            </w:pPr>
          </w:p>
          <w:p w14:paraId="14E79179" w14:textId="77777777" w:rsidR="00723195" w:rsidRPr="006D5F46" w:rsidRDefault="00723195" w:rsidP="00BD7A19">
            <w:pPr>
              <w:jc w:val="center"/>
              <w:rPr>
                <w:b/>
                <w:bCs/>
                <w:sz w:val="20"/>
                <w:szCs w:val="22"/>
              </w:rPr>
            </w:pPr>
          </w:p>
          <w:p w14:paraId="12C497A4" w14:textId="77777777" w:rsidR="00723195" w:rsidRPr="006D5F46" w:rsidRDefault="00723195" w:rsidP="00BD7A19">
            <w:pPr>
              <w:jc w:val="center"/>
              <w:rPr>
                <w:b/>
                <w:bCs/>
                <w:sz w:val="20"/>
                <w:szCs w:val="22"/>
              </w:rPr>
            </w:pPr>
          </w:p>
          <w:p w14:paraId="1AFA2966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5E6891" w:rsidRPr="006D5F46" w14:paraId="41F77D18" w14:textId="77777777" w:rsidTr="00BD7A19">
        <w:trPr>
          <w:trHeight w:val="560"/>
        </w:trPr>
        <w:tc>
          <w:tcPr>
            <w:tcW w:w="1560" w:type="dxa"/>
            <w:shd w:val="clear" w:color="auto" w:fill="FFFFFF"/>
            <w:vAlign w:val="center"/>
          </w:tcPr>
          <w:p w14:paraId="14C42927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lastRenderedPageBreak/>
              <w:t>Wezwanie do korekt/ uzupełnienia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46B89BF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Opiekun procesu/ </w:t>
            </w:r>
          </w:p>
          <w:p w14:paraId="6C903049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Zarząd LGD</w:t>
            </w:r>
          </w:p>
        </w:tc>
        <w:tc>
          <w:tcPr>
            <w:tcW w:w="8676" w:type="dxa"/>
            <w:shd w:val="clear" w:color="auto" w:fill="FFFFFF"/>
            <w:vAlign w:val="center"/>
          </w:tcPr>
          <w:p w14:paraId="729960CB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W przypadku braków lub uchybień stwierdzonych na etapie weryfikacji wniosku w I etapie przez pracowników biura LGD, </w:t>
            </w:r>
            <w:proofErr w:type="spellStart"/>
            <w:r w:rsidRPr="006D5F46">
              <w:rPr>
                <w:sz w:val="20"/>
                <w:szCs w:val="20"/>
              </w:rPr>
              <w:t>grantobiorca</w:t>
            </w:r>
            <w:proofErr w:type="spellEnd"/>
            <w:r w:rsidRPr="006D5F46">
              <w:rPr>
                <w:sz w:val="20"/>
                <w:szCs w:val="20"/>
              </w:rPr>
              <w:t xml:space="preserve"> zostaje wezwany do złożenia pisemnych uzupełnień lub wyjaśnień w terminie 7 </w:t>
            </w:r>
            <w:r w:rsidRPr="006D5F46">
              <w:rPr>
                <w:sz w:val="20"/>
              </w:rPr>
              <w:t>dni kalendarzowych</w:t>
            </w:r>
            <w:r w:rsidRPr="006D5F46">
              <w:rPr>
                <w:sz w:val="20"/>
                <w:szCs w:val="20"/>
              </w:rPr>
              <w:t xml:space="preserve"> od dnia przesłania przez LGD informacji drogą elektroniczną na adres wskazany we wniosku o powierzenie grantu w trybie potwierdzenia odbioru.  </w:t>
            </w:r>
            <w:proofErr w:type="spellStart"/>
            <w:r w:rsidRPr="006D5F46">
              <w:rPr>
                <w:sz w:val="20"/>
                <w:szCs w:val="20"/>
              </w:rPr>
              <w:t>Grantobiorca</w:t>
            </w:r>
            <w:proofErr w:type="spellEnd"/>
            <w:r w:rsidRPr="006D5F46">
              <w:rPr>
                <w:sz w:val="20"/>
                <w:szCs w:val="20"/>
              </w:rPr>
              <w:t xml:space="preserve"> składa uzupełnienia lub wyjaśnienia w formie pisma i poprawionych dokumentów - osobiście w biurze LGD. Niezłożenie uzupełnień lub wyjaśnień w wyznaczonym terminie skutkuje weryfikacją wniosku w zakresie złożonym w naborze.</w:t>
            </w: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14:paraId="01234AC1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5E6891" w:rsidRPr="005E6891" w14:paraId="0B94AB5D" w14:textId="77777777" w:rsidTr="00BD7A19">
        <w:trPr>
          <w:trHeight w:val="56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14:paraId="4E86D74A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Wstępna weryfikacja zgodności z LSR, w tym z Programem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5FE0175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Pracownik biura LGD / Zarząd LGD</w:t>
            </w:r>
          </w:p>
        </w:tc>
        <w:tc>
          <w:tcPr>
            <w:tcW w:w="8676" w:type="dxa"/>
            <w:shd w:val="clear" w:color="auto" w:fill="FFFFFF"/>
            <w:vAlign w:val="center"/>
          </w:tcPr>
          <w:p w14:paraId="1C8ABB99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Pracownicy biura LGD po pozytywnej formalnej weryfikacji wniosków o powierzenie grantów w etapie I dokonują weryfikacji w II etapie:</w:t>
            </w:r>
          </w:p>
          <w:p w14:paraId="114BAB1C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II. weryfikacja wstępna, podczas której zostanie sprawdzona zgodność projektu z LSR (w tym z PROW 2014-2020) na kartach weryfikacji Instytucji Zarządzającej Programem (zgodnie z punktami kontrolnymi i kryteriami horyzontalnymi). </w:t>
            </w:r>
          </w:p>
          <w:p w14:paraId="1EF01270" w14:textId="5C562537" w:rsidR="00723195" w:rsidRPr="006D5F46" w:rsidRDefault="00723195" w:rsidP="00BD7A19">
            <w:pPr>
              <w:jc w:val="both"/>
              <w:rPr>
                <w:b/>
                <w:sz w:val="20"/>
                <w:szCs w:val="20"/>
              </w:rPr>
            </w:pPr>
            <w:r w:rsidRPr="006D5F46">
              <w:rPr>
                <w:b/>
                <w:sz w:val="20"/>
                <w:szCs w:val="20"/>
              </w:rPr>
              <w:t xml:space="preserve">Wstępna weryfikacja pracowników biura LGD będzie stanowiła </w:t>
            </w:r>
            <w:r w:rsidR="00D041C0" w:rsidRPr="006D5F46">
              <w:rPr>
                <w:b/>
                <w:sz w:val="20"/>
                <w:szCs w:val="20"/>
              </w:rPr>
              <w:t>informację do</w:t>
            </w:r>
            <w:r w:rsidRPr="006D5F46">
              <w:rPr>
                <w:b/>
                <w:sz w:val="20"/>
                <w:szCs w:val="20"/>
              </w:rPr>
              <w:t xml:space="preserve"> oceny dla Rady, w tym wyliczenie kosztów kwalifikowalnych i wnioskowanej kwoty grantu. Wszelkie wątpliwości w dokonywaniu wstępnej weryfikacji rozstrzyga Zarząd w formie uchwały.</w:t>
            </w:r>
          </w:p>
          <w:p w14:paraId="7B000E2D" w14:textId="77777777" w:rsidR="00723195" w:rsidRPr="006D5F46" w:rsidRDefault="00723195" w:rsidP="00BD7A1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4C2CDD17" w14:textId="77777777" w:rsidR="00723195" w:rsidRPr="006D5F46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6D5F46">
              <w:rPr>
                <w:b/>
                <w:sz w:val="20"/>
                <w:szCs w:val="20"/>
              </w:rPr>
              <w:t>A5_WZÓR:</w:t>
            </w:r>
          </w:p>
          <w:p w14:paraId="702AA839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6D5F46">
              <w:rPr>
                <w:b/>
                <w:sz w:val="20"/>
                <w:szCs w:val="20"/>
              </w:rPr>
              <w:t>KARTA WERYFIKACJI WSTĘPNEJ</w:t>
            </w:r>
          </w:p>
          <w:p w14:paraId="2F848FFD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5E6891" w:rsidRPr="005E6891" w14:paraId="4039BED8" w14:textId="77777777" w:rsidTr="00BD7A19">
        <w:trPr>
          <w:trHeight w:val="560"/>
        </w:trPr>
        <w:tc>
          <w:tcPr>
            <w:tcW w:w="1560" w:type="dxa"/>
            <w:vMerge/>
            <w:shd w:val="clear" w:color="auto" w:fill="FFFFFF"/>
            <w:vAlign w:val="center"/>
          </w:tcPr>
          <w:p w14:paraId="617EC914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7F4EA3E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Zarząd LGD </w:t>
            </w:r>
          </w:p>
        </w:tc>
        <w:tc>
          <w:tcPr>
            <w:tcW w:w="8676" w:type="dxa"/>
            <w:shd w:val="clear" w:color="auto" w:fill="FFFFFF"/>
            <w:vAlign w:val="center"/>
          </w:tcPr>
          <w:p w14:paraId="69CB2E87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Po zakończeniu weryfikacji Zarząd LGD sporządza listę wniosków złożonych ze wskazaniem wniosków pozytywnie zweryfikowanych oraz zweryfikowanej kwoty kosztów kwalifikowalnych. Zweryfikowane wnioski wraz z kartami weryfikacji są przekazywane na posiedzenie Rady LGD i udostępnione  do analizy członków Rady przed posiedzeniem.  </w:t>
            </w:r>
          </w:p>
          <w:p w14:paraId="32C4E15D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46066AFA" w14:textId="77777777" w:rsidR="00723195" w:rsidRPr="005E6891" w:rsidRDefault="00723195" w:rsidP="00BD7A19">
            <w:pPr>
              <w:pStyle w:val="Default"/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6"/>
              </w:rPr>
            </w:pPr>
            <w:r w:rsidRPr="005E6891">
              <w:rPr>
                <w:rFonts w:ascii="Times New Roman" w:hAnsi="Times New Roman" w:cs="Times New Roman"/>
                <w:b/>
                <w:color w:val="auto"/>
                <w:sz w:val="18"/>
                <w:szCs w:val="16"/>
              </w:rPr>
              <w:t>A6_Wzór listy wniosków zweryfikowanych</w:t>
            </w:r>
          </w:p>
          <w:p w14:paraId="7F42C984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25B41E9" w14:textId="77777777" w:rsidR="00723195" w:rsidRPr="005E6891" w:rsidRDefault="00723195" w:rsidP="00723195">
      <w:pPr>
        <w:rPr>
          <w:sz w:val="22"/>
          <w:szCs w:val="22"/>
        </w:rPr>
      </w:pPr>
    </w:p>
    <w:p w14:paraId="01FC282B" w14:textId="77777777" w:rsidR="00723195" w:rsidRPr="005E6891" w:rsidRDefault="00723195" w:rsidP="00723195">
      <w:pPr>
        <w:rPr>
          <w:sz w:val="22"/>
          <w:szCs w:val="22"/>
        </w:rPr>
      </w:pPr>
    </w:p>
    <w:p w14:paraId="419DA6A8" w14:textId="77777777" w:rsidR="00723195" w:rsidRPr="005E6891" w:rsidRDefault="00723195" w:rsidP="00723195">
      <w:pPr>
        <w:rPr>
          <w:sz w:val="22"/>
          <w:szCs w:val="22"/>
        </w:rPr>
      </w:pPr>
    </w:p>
    <w:p w14:paraId="580F4BE0" w14:textId="77777777" w:rsidR="00723195" w:rsidRPr="005E6891" w:rsidRDefault="00723195" w:rsidP="00723195">
      <w:pPr>
        <w:rPr>
          <w:sz w:val="22"/>
          <w:szCs w:val="22"/>
        </w:rPr>
      </w:pPr>
    </w:p>
    <w:p w14:paraId="5DDEA232" w14:textId="77777777" w:rsidR="00723195" w:rsidRPr="005E6891" w:rsidRDefault="00723195" w:rsidP="00723195">
      <w:pPr>
        <w:rPr>
          <w:sz w:val="22"/>
          <w:szCs w:val="22"/>
        </w:rPr>
      </w:pPr>
    </w:p>
    <w:tbl>
      <w:tblPr>
        <w:tblW w:w="1462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8573"/>
        <w:gridCol w:w="2505"/>
      </w:tblGrid>
      <w:tr w:rsidR="005E6891" w:rsidRPr="005E6891" w14:paraId="11C50718" w14:textId="77777777" w:rsidTr="00BD7A19">
        <w:trPr>
          <w:trHeight w:val="740"/>
        </w:trPr>
        <w:tc>
          <w:tcPr>
            <w:tcW w:w="1560" w:type="dxa"/>
            <w:vAlign w:val="center"/>
          </w:tcPr>
          <w:p w14:paraId="41013F7E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lastRenderedPageBreak/>
              <w:t>ETAP</w:t>
            </w:r>
          </w:p>
        </w:tc>
        <w:tc>
          <w:tcPr>
            <w:tcW w:w="1984" w:type="dxa"/>
            <w:vAlign w:val="center"/>
          </w:tcPr>
          <w:p w14:paraId="67ED8AC1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OSOBA ODPOWIEDZIALNA/ORGAN</w:t>
            </w:r>
          </w:p>
        </w:tc>
        <w:tc>
          <w:tcPr>
            <w:tcW w:w="8573" w:type="dxa"/>
            <w:vAlign w:val="center"/>
          </w:tcPr>
          <w:p w14:paraId="1EF100FB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CZYNNOŚCI</w:t>
            </w:r>
          </w:p>
        </w:tc>
        <w:tc>
          <w:tcPr>
            <w:tcW w:w="2505" w:type="dxa"/>
            <w:vAlign w:val="center"/>
          </w:tcPr>
          <w:p w14:paraId="1EBF621F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WZORY DOKUMENTÓW/</w:t>
            </w:r>
          </w:p>
          <w:p w14:paraId="2F23F6EF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Dokumenty źródłowe</w:t>
            </w:r>
          </w:p>
        </w:tc>
      </w:tr>
      <w:tr w:rsidR="005E6891" w:rsidRPr="005E6891" w14:paraId="74A6A2A9" w14:textId="77777777" w:rsidTr="00BD7A19">
        <w:trPr>
          <w:trHeight w:val="835"/>
        </w:trPr>
        <w:tc>
          <w:tcPr>
            <w:tcW w:w="14622" w:type="dxa"/>
            <w:gridSpan w:val="4"/>
            <w:shd w:val="clear" w:color="auto" w:fill="8DB3E2"/>
            <w:vAlign w:val="center"/>
          </w:tcPr>
          <w:p w14:paraId="4EADD625" w14:textId="77777777" w:rsidR="00723195" w:rsidRPr="005E6891" w:rsidRDefault="00723195" w:rsidP="00BD7A19">
            <w:pPr>
              <w:ind w:left="720"/>
              <w:jc w:val="center"/>
              <w:rPr>
                <w:b/>
                <w:sz w:val="20"/>
              </w:rPr>
            </w:pPr>
            <w:r w:rsidRPr="005E6891">
              <w:rPr>
                <w:b/>
                <w:sz w:val="20"/>
              </w:rPr>
              <w:t>2. ZASADY ZWOŁYWANIA POSIEDZEŃ RADY</w:t>
            </w:r>
          </w:p>
          <w:p w14:paraId="7DFD2CA5" w14:textId="77777777" w:rsidR="00723195" w:rsidRPr="005E6891" w:rsidRDefault="00723195" w:rsidP="00BD7A19">
            <w:pPr>
              <w:jc w:val="center"/>
              <w:rPr>
                <w:b/>
              </w:rPr>
            </w:pPr>
            <w:r w:rsidRPr="005E6891">
              <w:rPr>
                <w:b/>
                <w:sz w:val="18"/>
                <w:szCs w:val="22"/>
              </w:rPr>
              <w:t xml:space="preserve"> (Po zakończeniu naboru wniosków, ale nie później niż 60 dni od dnia następującego po ostatnim dniu terminu naboru)</w:t>
            </w:r>
          </w:p>
        </w:tc>
      </w:tr>
      <w:tr w:rsidR="005E6891" w:rsidRPr="005E6891" w14:paraId="6F45D3F9" w14:textId="77777777" w:rsidTr="00BD7A19">
        <w:trPr>
          <w:trHeight w:val="980"/>
        </w:trPr>
        <w:tc>
          <w:tcPr>
            <w:tcW w:w="1560" w:type="dxa"/>
            <w:vMerge w:val="restart"/>
            <w:vAlign w:val="center"/>
          </w:tcPr>
          <w:p w14:paraId="37BB1CD0" w14:textId="77777777" w:rsidR="00723195" w:rsidRPr="005E6891" w:rsidRDefault="00723195" w:rsidP="00BD7A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Informacja o posiedzeniu Rady zgodnie z regulaminem Rady</w:t>
            </w:r>
          </w:p>
        </w:tc>
        <w:tc>
          <w:tcPr>
            <w:tcW w:w="1984" w:type="dxa"/>
            <w:vAlign w:val="center"/>
          </w:tcPr>
          <w:p w14:paraId="204D354D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Przewodniczący Rady LGD/ Zarząd LGD / Biuro LGD </w:t>
            </w:r>
          </w:p>
        </w:tc>
        <w:tc>
          <w:tcPr>
            <w:tcW w:w="8573" w:type="dxa"/>
          </w:tcPr>
          <w:p w14:paraId="4D02875D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Ustalenie terminu i miejsca oraz porządku posiedzenia Rady następuje w konsultacji Zarządu LGD z Przewodniczącym Rady.  Informacja o posiedzeniu Rady jest podawana do publicznej wiadomości na stronie internetowej LGD oraz do członków Rady zgodnie z trybem i terminami wskazanymi w Regulaminie Rady.</w:t>
            </w:r>
          </w:p>
        </w:tc>
        <w:tc>
          <w:tcPr>
            <w:tcW w:w="2505" w:type="dxa"/>
          </w:tcPr>
          <w:p w14:paraId="750FE40E" w14:textId="77777777" w:rsidR="00723195" w:rsidRPr="005E6891" w:rsidRDefault="00723195" w:rsidP="00BD7A19">
            <w:pPr>
              <w:jc w:val="center"/>
              <w:rPr>
                <w:i/>
                <w:sz w:val="20"/>
                <w:szCs w:val="20"/>
              </w:rPr>
            </w:pPr>
          </w:p>
          <w:p w14:paraId="7DACF527" w14:textId="77777777" w:rsidR="00723195" w:rsidRPr="005E6891" w:rsidRDefault="00723195" w:rsidP="00BD7A19">
            <w:pPr>
              <w:rPr>
                <w:i/>
                <w:sz w:val="20"/>
                <w:szCs w:val="20"/>
              </w:rPr>
            </w:pPr>
            <w:r w:rsidRPr="005E6891">
              <w:rPr>
                <w:i/>
                <w:sz w:val="20"/>
                <w:szCs w:val="20"/>
              </w:rPr>
              <w:t>Regulamin Rady LGD</w:t>
            </w:r>
          </w:p>
        </w:tc>
      </w:tr>
      <w:tr w:rsidR="005E6891" w:rsidRPr="005E6891" w14:paraId="4F39F08E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64E1EC91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A3D7348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Pracownik biura LGD</w:t>
            </w:r>
          </w:p>
        </w:tc>
        <w:tc>
          <w:tcPr>
            <w:tcW w:w="8573" w:type="dxa"/>
          </w:tcPr>
          <w:p w14:paraId="327C6D9E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Przygotowanie zawiadomień o posiedzeniu Rady wraz z informacją dotyczącą możliwości zapoznania się z materiałami i dokumentami związanymi z porządkiem posiedzenia, w tym z wnioskami, które będą rozpatrywane podczas posiedzenia. </w:t>
            </w:r>
          </w:p>
        </w:tc>
        <w:tc>
          <w:tcPr>
            <w:tcW w:w="2505" w:type="dxa"/>
            <w:vMerge w:val="restart"/>
          </w:tcPr>
          <w:p w14:paraId="6A8625C8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37644C43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 xml:space="preserve">A7_Wzór zawiadomienia o posiedzeniu Rady </w:t>
            </w:r>
          </w:p>
          <w:p w14:paraId="1DCE81AE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1651B3CD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576B6CCE" w14:textId="77777777" w:rsidR="00723195" w:rsidRPr="005E6891" w:rsidRDefault="00723195" w:rsidP="00BD7A19">
            <w:pPr>
              <w:rPr>
                <w:sz w:val="20"/>
                <w:szCs w:val="20"/>
              </w:rPr>
            </w:pPr>
            <w:r w:rsidRPr="005E6891">
              <w:rPr>
                <w:i/>
                <w:sz w:val="20"/>
                <w:szCs w:val="20"/>
              </w:rPr>
              <w:t>Regulamin Rady LGD</w:t>
            </w:r>
          </w:p>
        </w:tc>
      </w:tr>
      <w:tr w:rsidR="005E6891" w:rsidRPr="005E6891" w14:paraId="4EDCF917" w14:textId="77777777" w:rsidTr="00BD7A19">
        <w:trPr>
          <w:trHeight w:val="560"/>
        </w:trPr>
        <w:tc>
          <w:tcPr>
            <w:tcW w:w="1560" w:type="dxa"/>
            <w:vMerge/>
            <w:vAlign w:val="center"/>
          </w:tcPr>
          <w:p w14:paraId="7CCE49A1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EBA1B9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Zarząd LGD </w:t>
            </w:r>
          </w:p>
        </w:tc>
        <w:tc>
          <w:tcPr>
            <w:tcW w:w="8573" w:type="dxa"/>
            <w:shd w:val="clear" w:color="auto" w:fill="FFFFFF"/>
            <w:vAlign w:val="center"/>
          </w:tcPr>
          <w:p w14:paraId="3AA7EFFA" w14:textId="77777777" w:rsidR="00723195" w:rsidRPr="005E6891" w:rsidRDefault="00723195" w:rsidP="00BD7A19">
            <w:pPr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Podpisanie zawiadomień o posiedzeniu Rady.</w:t>
            </w:r>
          </w:p>
        </w:tc>
        <w:tc>
          <w:tcPr>
            <w:tcW w:w="2505" w:type="dxa"/>
            <w:vMerge/>
          </w:tcPr>
          <w:p w14:paraId="57AE2562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5E6891" w:rsidRPr="005E6891" w14:paraId="7A781760" w14:textId="77777777" w:rsidTr="00BD7A19">
        <w:trPr>
          <w:trHeight w:val="380"/>
        </w:trPr>
        <w:tc>
          <w:tcPr>
            <w:tcW w:w="1560" w:type="dxa"/>
            <w:vMerge/>
            <w:vAlign w:val="center"/>
          </w:tcPr>
          <w:p w14:paraId="0E4CD50E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62A91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Pracownik biura LGD</w:t>
            </w:r>
          </w:p>
        </w:tc>
        <w:tc>
          <w:tcPr>
            <w:tcW w:w="8573" w:type="dxa"/>
            <w:shd w:val="clear" w:color="auto" w:fill="FFFFFF"/>
          </w:tcPr>
          <w:p w14:paraId="7FEBC427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Wysłanie zawiadomień za pomocą</w:t>
            </w:r>
            <w:r w:rsidRPr="005E6891">
              <w:rPr>
                <w:b/>
                <w:sz w:val="20"/>
                <w:szCs w:val="20"/>
              </w:rPr>
              <w:t xml:space="preserve"> </w:t>
            </w:r>
            <w:r w:rsidRPr="005E6891">
              <w:rPr>
                <w:sz w:val="20"/>
                <w:szCs w:val="20"/>
              </w:rPr>
              <w:t>poczty elektronicznej i z wymogiem potwierdzenia odebrania zawiadomienia. Członkowie Rady są zawiadomieni o miejscu, terminie, porządku posiedzenia oraz możliwości dokonania oceny wniosku najpóźniej 5 dni kalendarzowych przed terminem posiedzenia (dopuszcza się możliwość oceny za pomocą platformy internetowej).</w:t>
            </w:r>
          </w:p>
        </w:tc>
        <w:tc>
          <w:tcPr>
            <w:tcW w:w="2505" w:type="dxa"/>
            <w:vMerge/>
          </w:tcPr>
          <w:p w14:paraId="12D11750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5E6891" w:rsidRPr="005E6891" w14:paraId="0299607D" w14:textId="77777777" w:rsidTr="00BD7A19">
        <w:trPr>
          <w:trHeight w:val="100"/>
        </w:trPr>
        <w:tc>
          <w:tcPr>
            <w:tcW w:w="1560" w:type="dxa"/>
            <w:vMerge w:val="restart"/>
            <w:vAlign w:val="center"/>
          </w:tcPr>
          <w:p w14:paraId="6C25AA5E" w14:textId="77777777" w:rsidR="00723195" w:rsidRPr="005E6891" w:rsidRDefault="00723195" w:rsidP="00BD7A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Przygotowanie posiedzenia Rady  </w:t>
            </w:r>
            <w:r w:rsidRPr="005E6891">
              <w:rPr>
                <w:sz w:val="20"/>
                <w:szCs w:val="20"/>
              </w:rPr>
              <w:br/>
              <w:t>i obsługa techniczna posiedzenia</w:t>
            </w:r>
          </w:p>
        </w:tc>
        <w:tc>
          <w:tcPr>
            <w:tcW w:w="1984" w:type="dxa"/>
            <w:vAlign w:val="center"/>
          </w:tcPr>
          <w:p w14:paraId="7C05D8F2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Biuro LGD</w:t>
            </w:r>
          </w:p>
        </w:tc>
        <w:tc>
          <w:tcPr>
            <w:tcW w:w="8573" w:type="dxa"/>
          </w:tcPr>
          <w:p w14:paraId="0760C569" w14:textId="77777777" w:rsidR="00723195" w:rsidRPr="005E6891" w:rsidRDefault="00723195" w:rsidP="00BD7A19">
            <w:pPr>
              <w:jc w:val="both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Udostępnianie dokumentów Radzie LGD</w:t>
            </w:r>
          </w:p>
          <w:p w14:paraId="26820C9C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Najpóźniej 5 dni kalendarzowych przed terminem posiedzenia, dokumenty i materiały związane z porządkiem posiedzenia, w tym oryginały wniosków o powierzenie grantu, udostępniane są członkom Rady w Biurze LGD oraz/ lub za pośrednictwem platformy internetowej.</w:t>
            </w:r>
          </w:p>
        </w:tc>
        <w:tc>
          <w:tcPr>
            <w:tcW w:w="2505" w:type="dxa"/>
            <w:vMerge w:val="restart"/>
          </w:tcPr>
          <w:p w14:paraId="662A90BD" w14:textId="77777777" w:rsidR="00723195" w:rsidRPr="005E6891" w:rsidRDefault="00723195" w:rsidP="00BD7A19">
            <w:pPr>
              <w:jc w:val="both"/>
              <w:rPr>
                <w:i/>
                <w:sz w:val="20"/>
                <w:szCs w:val="20"/>
              </w:rPr>
            </w:pPr>
          </w:p>
          <w:p w14:paraId="09FF9B39" w14:textId="77777777" w:rsidR="00723195" w:rsidRPr="005E6891" w:rsidRDefault="00723195" w:rsidP="00BD7A19">
            <w:pPr>
              <w:jc w:val="both"/>
              <w:rPr>
                <w:i/>
                <w:sz w:val="20"/>
                <w:szCs w:val="20"/>
              </w:rPr>
            </w:pPr>
          </w:p>
          <w:p w14:paraId="2DF29726" w14:textId="77777777" w:rsidR="00723195" w:rsidRPr="005E6891" w:rsidRDefault="00723195" w:rsidP="00BD7A19">
            <w:pPr>
              <w:jc w:val="both"/>
              <w:rPr>
                <w:i/>
                <w:sz w:val="20"/>
                <w:szCs w:val="20"/>
              </w:rPr>
            </w:pPr>
          </w:p>
          <w:p w14:paraId="4E9D648C" w14:textId="77777777" w:rsidR="00723195" w:rsidRPr="005E6891" w:rsidRDefault="00723195" w:rsidP="00BD7A19">
            <w:pPr>
              <w:jc w:val="both"/>
              <w:rPr>
                <w:i/>
                <w:sz w:val="20"/>
                <w:szCs w:val="20"/>
              </w:rPr>
            </w:pPr>
            <w:r w:rsidRPr="005E6891">
              <w:rPr>
                <w:i/>
                <w:sz w:val="20"/>
                <w:szCs w:val="20"/>
              </w:rPr>
              <w:t>Deklaracja poufności i bezstronności (stanowi załącznik do Regulaminu Rady)</w:t>
            </w:r>
          </w:p>
          <w:p w14:paraId="07271D3D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</w:tr>
      <w:tr w:rsidR="005E6891" w:rsidRPr="005E6891" w14:paraId="719D839D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51175F25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A9F014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Biuro LGD/ Opiekun procesu/ Rada LGD</w:t>
            </w:r>
          </w:p>
        </w:tc>
        <w:tc>
          <w:tcPr>
            <w:tcW w:w="8573" w:type="dxa"/>
          </w:tcPr>
          <w:p w14:paraId="7A6BED61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Obsługę techniczną posiedzenia zapewnia biuro LGD, które przed posiedzeniem Rady przygotowuje kompletną dokumentację niezbędną do oceny i wyboru przez członków Rady: </w:t>
            </w:r>
          </w:p>
          <w:p w14:paraId="197E9255" w14:textId="77777777" w:rsidR="00723195" w:rsidRPr="005E6891" w:rsidRDefault="00723195" w:rsidP="00723195">
            <w:pPr>
              <w:widowControl w:val="0"/>
              <w:numPr>
                <w:ilvl w:val="0"/>
                <w:numId w:val="9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Karty oceny i wyboru </w:t>
            </w:r>
            <w:proofErr w:type="spellStart"/>
            <w:r w:rsidRPr="005E6891">
              <w:rPr>
                <w:sz w:val="20"/>
                <w:szCs w:val="20"/>
              </w:rPr>
              <w:t>grantobiorców</w:t>
            </w:r>
            <w:proofErr w:type="spellEnd"/>
            <w:r w:rsidRPr="005E6891">
              <w:rPr>
                <w:sz w:val="20"/>
                <w:szCs w:val="20"/>
              </w:rPr>
              <w:t xml:space="preserve"> </w:t>
            </w:r>
          </w:p>
          <w:p w14:paraId="27C09688" w14:textId="77777777" w:rsidR="00723195" w:rsidRPr="005E6891" w:rsidRDefault="00723195" w:rsidP="00723195">
            <w:pPr>
              <w:widowControl w:val="0"/>
              <w:numPr>
                <w:ilvl w:val="0"/>
                <w:numId w:val="9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Deklaracje poufności i bezstronności.</w:t>
            </w:r>
          </w:p>
          <w:p w14:paraId="225B961B" w14:textId="77777777" w:rsidR="00723195" w:rsidRPr="005E6891" w:rsidRDefault="00723195" w:rsidP="00BD7A19">
            <w:pPr>
              <w:jc w:val="both"/>
              <w:rPr>
                <w:i/>
                <w:strike/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lastRenderedPageBreak/>
              <w:t>Protokół z posiedzenia Rady sporządza pracownik Biura LGD, a zatwierdza prowadzący posiedzenie Przewodniczący lub Wiceprzewodniczący Rady. Nad przebiegiem posiedzenia czuwa Opiekun procesu wskazany przez Zarząd LGD.</w:t>
            </w:r>
          </w:p>
        </w:tc>
        <w:tc>
          <w:tcPr>
            <w:tcW w:w="2505" w:type="dxa"/>
            <w:vMerge/>
          </w:tcPr>
          <w:p w14:paraId="2E9A5437" w14:textId="77777777" w:rsidR="00723195" w:rsidRPr="005E6891" w:rsidRDefault="00723195" w:rsidP="00BD7A1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2CF22BC" w14:textId="77777777" w:rsidR="00723195" w:rsidRPr="005E6891" w:rsidRDefault="00723195" w:rsidP="00723195"/>
    <w:tbl>
      <w:tblPr>
        <w:tblW w:w="1463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8625"/>
        <w:gridCol w:w="2468"/>
      </w:tblGrid>
      <w:tr w:rsidR="005E6891" w:rsidRPr="005E6891" w14:paraId="5A5E453B" w14:textId="77777777" w:rsidTr="00BD7A19">
        <w:trPr>
          <w:trHeight w:val="720"/>
        </w:trPr>
        <w:tc>
          <w:tcPr>
            <w:tcW w:w="1560" w:type="dxa"/>
            <w:vAlign w:val="center"/>
          </w:tcPr>
          <w:p w14:paraId="1F745426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ETAP</w:t>
            </w:r>
          </w:p>
        </w:tc>
        <w:tc>
          <w:tcPr>
            <w:tcW w:w="1984" w:type="dxa"/>
            <w:vAlign w:val="center"/>
          </w:tcPr>
          <w:p w14:paraId="4CCD0514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OSOBA ODPOWIEDZIALNA/ORGAN</w:t>
            </w:r>
          </w:p>
        </w:tc>
        <w:tc>
          <w:tcPr>
            <w:tcW w:w="8625" w:type="dxa"/>
            <w:vAlign w:val="center"/>
          </w:tcPr>
          <w:p w14:paraId="7048B0D8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CZYNNOŚCI</w:t>
            </w:r>
          </w:p>
        </w:tc>
        <w:tc>
          <w:tcPr>
            <w:tcW w:w="2468" w:type="dxa"/>
            <w:vAlign w:val="center"/>
          </w:tcPr>
          <w:p w14:paraId="2FB553D8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WZORY DOKUMENTÓW/Dokumenty źródłowe</w:t>
            </w:r>
          </w:p>
        </w:tc>
      </w:tr>
      <w:tr w:rsidR="005E6891" w:rsidRPr="005E6891" w14:paraId="1ADAC9A8" w14:textId="77777777" w:rsidTr="00BD7A19">
        <w:trPr>
          <w:trHeight w:val="720"/>
        </w:trPr>
        <w:tc>
          <w:tcPr>
            <w:tcW w:w="14637" w:type="dxa"/>
            <w:gridSpan w:val="4"/>
            <w:shd w:val="clear" w:color="auto" w:fill="8DB3E2"/>
            <w:vAlign w:val="center"/>
          </w:tcPr>
          <w:p w14:paraId="6D92D860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3. PROCES PRZEPROWADZANIA OCENY I WYBORU GRANTOBIORCÓW PRZEZ RADĘ</w:t>
            </w:r>
          </w:p>
          <w:p w14:paraId="3583C2F4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(Po zakończeniu naboru wniosków, ale nie później niż 60 dni od dnia następującego po ostatnim dniu terminu naboru)</w:t>
            </w:r>
          </w:p>
        </w:tc>
      </w:tr>
      <w:tr w:rsidR="005E6891" w:rsidRPr="005E6891" w14:paraId="3DB990F6" w14:textId="77777777" w:rsidTr="00BD7A19">
        <w:trPr>
          <w:trHeight w:val="100"/>
        </w:trPr>
        <w:tc>
          <w:tcPr>
            <w:tcW w:w="1560" w:type="dxa"/>
            <w:vMerge w:val="restart"/>
            <w:vAlign w:val="center"/>
          </w:tcPr>
          <w:p w14:paraId="567702A7" w14:textId="77777777" w:rsidR="00723195" w:rsidRPr="005E6891" w:rsidRDefault="00723195" w:rsidP="00BD7A19">
            <w:pPr>
              <w:ind w:left="113" w:right="113"/>
              <w:jc w:val="center"/>
              <w:rPr>
                <w:b/>
                <w:highlight w:val="yellow"/>
              </w:rPr>
            </w:pPr>
            <w:r w:rsidRPr="005E6891">
              <w:rPr>
                <w:b/>
                <w:sz w:val="20"/>
                <w:szCs w:val="20"/>
              </w:rPr>
              <w:t>Ocena zgodności wniosków z  LSR i kryteriami wyboru oraz ustalenie kwot wsparcia</w:t>
            </w:r>
          </w:p>
        </w:tc>
        <w:tc>
          <w:tcPr>
            <w:tcW w:w="1984" w:type="dxa"/>
            <w:vAlign w:val="center"/>
          </w:tcPr>
          <w:p w14:paraId="2EADAB98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Członkowie Rady</w:t>
            </w:r>
          </w:p>
          <w:p w14:paraId="579CA169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5" w:type="dxa"/>
            <w:vAlign w:val="center"/>
          </w:tcPr>
          <w:p w14:paraId="2EE92604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Podpisanie listy obecności na posiedzeniu rady z podziałem na sektory.</w:t>
            </w:r>
          </w:p>
        </w:tc>
        <w:tc>
          <w:tcPr>
            <w:tcW w:w="2468" w:type="dxa"/>
          </w:tcPr>
          <w:p w14:paraId="41643E5F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 xml:space="preserve">9_Wzór listy obecności </w:t>
            </w:r>
          </w:p>
        </w:tc>
      </w:tr>
      <w:tr w:rsidR="005E6891" w:rsidRPr="005E6891" w14:paraId="14776066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12FB0E07" w14:textId="77777777" w:rsidR="00723195" w:rsidRPr="005E6891" w:rsidRDefault="00723195" w:rsidP="00BD7A19"/>
        </w:tc>
        <w:tc>
          <w:tcPr>
            <w:tcW w:w="1984" w:type="dxa"/>
            <w:vAlign w:val="center"/>
          </w:tcPr>
          <w:p w14:paraId="4455E228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Przewodniczący Rady</w:t>
            </w:r>
          </w:p>
        </w:tc>
        <w:tc>
          <w:tcPr>
            <w:tcW w:w="8625" w:type="dxa"/>
            <w:vAlign w:val="center"/>
          </w:tcPr>
          <w:p w14:paraId="2DD1FA8A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Otwarcie posiedzenia, przedstawienie porządku obrad, sprawdzenia quorum obrad. Stwierdzenie prawomocności obrad. W przypadku braku quorum oraz/lub odpowiednich proporcji sektorów (grup interesów), ustalonych w statusie LGD, Przewodniczący Rady zamyka obrady i wyznacza ich nowy termin. Powołanie sekretarzy posiedzenia.</w:t>
            </w:r>
          </w:p>
        </w:tc>
        <w:tc>
          <w:tcPr>
            <w:tcW w:w="2468" w:type="dxa"/>
            <w:vMerge w:val="restart"/>
          </w:tcPr>
          <w:p w14:paraId="6B854A16" w14:textId="77777777" w:rsidR="00723195" w:rsidRPr="005E6891" w:rsidRDefault="00723195" w:rsidP="00BD7A19">
            <w:pPr>
              <w:rPr>
                <w:i/>
                <w:sz w:val="20"/>
                <w:szCs w:val="20"/>
              </w:rPr>
            </w:pPr>
          </w:p>
          <w:p w14:paraId="7378128B" w14:textId="77777777" w:rsidR="00723195" w:rsidRPr="005E6891" w:rsidRDefault="00723195" w:rsidP="00BD7A19">
            <w:pPr>
              <w:rPr>
                <w:i/>
                <w:sz w:val="20"/>
                <w:szCs w:val="20"/>
              </w:rPr>
            </w:pPr>
          </w:p>
          <w:p w14:paraId="606C55B5" w14:textId="77777777" w:rsidR="00723195" w:rsidRPr="005E6891" w:rsidRDefault="00723195" w:rsidP="00BD7A19">
            <w:pPr>
              <w:rPr>
                <w:i/>
                <w:sz w:val="20"/>
                <w:szCs w:val="20"/>
              </w:rPr>
            </w:pPr>
            <w:r w:rsidRPr="005E6891">
              <w:rPr>
                <w:i/>
                <w:sz w:val="20"/>
                <w:szCs w:val="20"/>
              </w:rPr>
              <w:t>Deklaracja poufności i bezstronności Rejestr interesów członków Rady LGD (stanowią załącznik do Regulaminu Rady)</w:t>
            </w:r>
          </w:p>
          <w:p w14:paraId="3720DA4B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02634B69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3650BEA8" w14:textId="77777777" w:rsidR="00723195" w:rsidRPr="005E6891" w:rsidRDefault="00723195" w:rsidP="00BD7A19">
            <w:pPr>
              <w:jc w:val="both"/>
              <w:rPr>
                <w:i/>
                <w:sz w:val="20"/>
                <w:szCs w:val="20"/>
              </w:rPr>
            </w:pPr>
          </w:p>
          <w:p w14:paraId="52AEFFC2" w14:textId="77777777" w:rsidR="00723195" w:rsidRPr="005E6891" w:rsidRDefault="00723195" w:rsidP="00BD7A19">
            <w:pPr>
              <w:jc w:val="both"/>
              <w:rPr>
                <w:i/>
                <w:sz w:val="20"/>
                <w:szCs w:val="20"/>
              </w:rPr>
            </w:pPr>
            <w:r w:rsidRPr="005E6891">
              <w:rPr>
                <w:i/>
                <w:sz w:val="20"/>
                <w:szCs w:val="20"/>
              </w:rPr>
              <w:t xml:space="preserve">Art. 32 ust. 2 lit b oraz art. 34 ust. 3 lit b rozporządzenia 1303/2013 </w:t>
            </w:r>
          </w:p>
          <w:p w14:paraId="1E96A652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i/>
                <w:sz w:val="20"/>
                <w:szCs w:val="20"/>
              </w:rPr>
              <w:t>Regulamin Rady LGD</w:t>
            </w:r>
          </w:p>
        </w:tc>
      </w:tr>
      <w:tr w:rsidR="005E6891" w:rsidRPr="005E6891" w14:paraId="545D2139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42B9DCE8" w14:textId="77777777" w:rsidR="00723195" w:rsidRPr="005E6891" w:rsidRDefault="00723195" w:rsidP="00BD7A19"/>
        </w:tc>
        <w:tc>
          <w:tcPr>
            <w:tcW w:w="1984" w:type="dxa"/>
            <w:vAlign w:val="center"/>
          </w:tcPr>
          <w:p w14:paraId="6F5C7E6E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Członkowie Rady/Pracownik biura LGD </w:t>
            </w:r>
          </w:p>
          <w:p w14:paraId="4A6B2D1C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5" w:type="dxa"/>
          </w:tcPr>
          <w:p w14:paraId="0CAE5B6C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Przed przystąpieniem do oceny i wyboru operacji złożonych w ramach danego naboru, każdy Członek Rady podpisuje deklarację poufności i bezstronności zawierającą informację o ewentualnych </w:t>
            </w:r>
            <w:proofErr w:type="spellStart"/>
            <w:r w:rsidRPr="005E6891">
              <w:rPr>
                <w:sz w:val="20"/>
                <w:szCs w:val="20"/>
              </w:rPr>
              <w:t>wyłączeniach</w:t>
            </w:r>
            <w:proofErr w:type="spellEnd"/>
            <w:r w:rsidRPr="005E6891">
              <w:rPr>
                <w:sz w:val="20"/>
                <w:szCs w:val="20"/>
              </w:rPr>
              <w:t xml:space="preserve"> z oceny oraz oświadczenie, że członek Rady zapoznał się z procedurą wyboru i oceny operacji.</w:t>
            </w:r>
          </w:p>
        </w:tc>
        <w:tc>
          <w:tcPr>
            <w:tcW w:w="2468" w:type="dxa"/>
            <w:vMerge/>
          </w:tcPr>
          <w:p w14:paraId="17F60651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5E6891" w:rsidRPr="005E6891" w14:paraId="1F281148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13D072B5" w14:textId="77777777" w:rsidR="00723195" w:rsidRPr="005E6891" w:rsidRDefault="00723195" w:rsidP="00BD7A19"/>
        </w:tc>
        <w:tc>
          <w:tcPr>
            <w:tcW w:w="1984" w:type="dxa"/>
            <w:vAlign w:val="center"/>
          </w:tcPr>
          <w:p w14:paraId="3ECD4BEA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Przewodniczący Rady</w:t>
            </w:r>
          </w:p>
          <w:p w14:paraId="64E638C1" w14:textId="77777777" w:rsidR="00723195" w:rsidRPr="005E6891" w:rsidRDefault="00723195" w:rsidP="00BD7A1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625" w:type="dxa"/>
            <w:shd w:val="clear" w:color="auto" w:fill="FFFFFF"/>
          </w:tcPr>
          <w:p w14:paraId="6F1C41C4" w14:textId="77777777" w:rsidR="00723195" w:rsidRPr="005E6891" w:rsidRDefault="00723195" w:rsidP="00BD7A19">
            <w:pPr>
              <w:jc w:val="both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Głosowanie w sprawie wyłączenia członka Rady z oceny.</w:t>
            </w:r>
          </w:p>
          <w:p w14:paraId="2A13ED7F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W przypadku, gdy po zapoznaniu się z rejestrem interesów występują dalsze wątpliwości co do bezstronności członka Rady w odniesieniu do danej operacji, Przewodniczący Rady przeprowadza głosowanie w sprawie wykluczenia Członka z oceny. </w:t>
            </w:r>
          </w:p>
          <w:p w14:paraId="598AED30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Decyzję Rady odnotowuje się w protokole z posiedzenia oraz rejestrze interesów.</w:t>
            </w:r>
          </w:p>
        </w:tc>
        <w:tc>
          <w:tcPr>
            <w:tcW w:w="2468" w:type="dxa"/>
            <w:vMerge/>
          </w:tcPr>
          <w:p w14:paraId="41BA324A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5E6891" w:rsidRPr="005E6891" w14:paraId="10679040" w14:textId="77777777" w:rsidTr="00BD7A19">
        <w:trPr>
          <w:trHeight w:val="800"/>
        </w:trPr>
        <w:tc>
          <w:tcPr>
            <w:tcW w:w="1560" w:type="dxa"/>
            <w:vMerge/>
            <w:vAlign w:val="center"/>
          </w:tcPr>
          <w:p w14:paraId="5F2BCD2C" w14:textId="77777777" w:rsidR="00723195" w:rsidRPr="005E6891" w:rsidRDefault="00723195" w:rsidP="00BD7A19"/>
        </w:tc>
        <w:tc>
          <w:tcPr>
            <w:tcW w:w="1984" w:type="dxa"/>
            <w:vAlign w:val="center"/>
          </w:tcPr>
          <w:p w14:paraId="2E6AFEE8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Przewodniczący Rady / Opiekun procesu </w:t>
            </w:r>
          </w:p>
        </w:tc>
        <w:tc>
          <w:tcPr>
            <w:tcW w:w="8625" w:type="dxa"/>
            <w:shd w:val="clear" w:color="auto" w:fill="FFFFFF"/>
          </w:tcPr>
          <w:p w14:paraId="59C1CFAA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Sprawdzanie zachowania parytetów:</w:t>
            </w:r>
          </w:p>
          <w:p w14:paraId="7B488E3C" w14:textId="77777777" w:rsidR="00723195" w:rsidRPr="005E6891" w:rsidRDefault="00723195" w:rsidP="00723195">
            <w:pPr>
              <w:widowControl w:val="0"/>
              <w:numPr>
                <w:ilvl w:val="0"/>
                <w:numId w:val="20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na poziomie podejmowania decyzji ani władze publiczne, ani żadna z grup interesu nie posiada więcej niż 49% praw głosu,</w:t>
            </w:r>
          </w:p>
          <w:p w14:paraId="2985A010" w14:textId="77777777" w:rsidR="00723195" w:rsidRPr="005E6891" w:rsidRDefault="00723195" w:rsidP="00723195">
            <w:pPr>
              <w:widowControl w:val="0"/>
              <w:numPr>
                <w:ilvl w:val="0"/>
                <w:numId w:val="20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co najmniej 50% głosów w decyzjach dotyczących wyboru pochodzi od partnerów niebędących instytucjami publicznymi</w:t>
            </w:r>
          </w:p>
          <w:p w14:paraId="065A60DB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przed każdym głosowaniem nad wnioskami o powierzenie grantu.</w:t>
            </w:r>
          </w:p>
        </w:tc>
        <w:tc>
          <w:tcPr>
            <w:tcW w:w="2468" w:type="dxa"/>
            <w:vMerge/>
          </w:tcPr>
          <w:p w14:paraId="54425945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</w:tc>
      </w:tr>
      <w:tr w:rsidR="005E6891" w:rsidRPr="005E6891" w14:paraId="3CF80E67" w14:textId="77777777" w:rsidTr="00BD7A19">
        <w:trPr>
          <w:trHeight w:val="800"/>
        </w:trPr>
        <w:tc>
          <w:tcPr>
            <w:tcW w:w="1560" w:type="dxa"/>
            <w:vMerge/>
            <w:vAlign w:val="center"/>
          </w:tcPr>
          <w:p w14:paraId="7015951A" w14:textId="77777777" w:rsidR="00723195" w:rsidRPr="005E6891" w:rsidRDefault="00723195" w:rsidP="00BD7A19"/>
        </w:tc>
        <w:tc>
          <w:tcPr>
            <w:tcW w:w="1984" w:type="dxa"/>
            <w:vMerge w:val="restart"/>
            <w:vAlign w:val="center"/>
          </w:tcPr>
          <w:p w14:paraId="07060CF2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0E2B5531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2F6FF1E6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749FC7C3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30BF816C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3DD4D032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2843DE57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4EB570B8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21B216C4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48202176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13B097EB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78C0C2FF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1605AC6C" w14:textId="77777777" w:rsidR="00723195" w:rsidRPr="005E6891" w:rsidRDefault="00723195" w:rsidP="00BD7A19">
            <w:pPr>
              <w:jc w:val="center"/>
              <w:rPr>
                <w:sz w:val="20"/>
                <w:szCs w:val="20"/>
                <w:highlight w:val="cyan"/>
              </w:rPr>
            </w:pPr>
            <w:r w:rsidRPr="005E6891">
              <w:rPr>
                <w:sz w:val="20"/>
                <w:szCs w:val="20"/>
              </w:rPr>
              <w:t>Członkowie Rady / Przewodniczący Rady / Opiekun procesu / Pracownik LGD</w:t>
            </w:r>
          </w:p>
          <w:p w14:paraId="72B46168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 </w:t>
            </w:r>
          </w:p>
          <w:p w14:paraId="0D09B923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49102BFC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0C744C33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649BF859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4E935489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051EDC52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0BF6F362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1BE3B5EB" w14:textId="77777777" w:rsidR="00723195" w:rsidRPr="005E6891" w:rsidRDefault="00723195" w:rsidP="00BD7A19">
            <w:pPr>
              <w:rPr>
                <w:sz w:val="20"/>
                <w:szCs w:val="20"/>
                <w:highlight w:val="green"/>
              </w:rPr>
            </w:pPr>
            <w:r w:rsidRPr="005E6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5" w:type="dxa"/>
            <w:vMerge w:val="restart"/>
            <w:shd w:val="clear" w:color="auto" w:fill="FFFFFF"/>
          </w:tcPr>
          <w:p w14:paraId="09C6BE82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Członkowie Rady LGD, w oparciu o karty weryfikacji wstępnej wniosku wypełnionej przez pracownika biura LGD dokonują oceny  wniosków, w tym oceny zgodności wniosków o powierzenie grantu z LSR.  Ocena wniosków dokonywana przez członków Rady, może odbywać się z wykorzystaniem platformy internetowej. Karty wypełniane za pomocą platformy są generowane w formie wydruku i podpisywane przez członków Rady, którzy dokonywali oceny. Każdy wniosek oceniany jest indywidualnie na formularzach kart ocen przez poszczególnych członków Rady. Każdy z członków Rady ocenia wszystkie wnioski, z wyjątkiem wniosków, z oceny których się wyłączył bądź został wyłączony.</w:t>
            </w:r>
          </w:p>
          <w:p w14:paraId="2887354E" w14:textId="77777777" w:rsidR="00723195" w:rsidRPr="005E6891" w:rsidRDefault="00723195" w:rsidP="00BD7A19">
            <w:pPr>
              <w:jc w:val="both"/>
              <w:rPr>
                <w:rFonts w:eastAsia="Courier New"/>
                <w:b/>
                <w:sz w:val="20"/>
                <w:szCs w:val="20"/>
              </w:rPr>
            </w:pPr>
            <w:r w:rsidRPr="005E6891">
              <w:rPr>
                <w:rFonts w:eastAsia="Courier New"/>
                <w:b/>
                <w:sz w:val="20"/>
                <w:szCs w:val="20"/>
              </w:rPr>
              <w:t>Wnioski o powierzenie grantu, które nie spełniają warunków, jak poniżej:</w:t>
            </w:r>
          </w:p>
          <w:p w14:paraId="6614AE07" w14:textId="77777777" w:rsidR="00723195" w:rsidRPr="005E6891" w:rsidRDefault="00723195" w:rsidP="00723195">
            <w:pPr>
              <w:widowControl w:val="0"/>
              <w:numPr>
                <w:ilvl w:val="0"/>
                <w:numId w:val="26"/>
              </w:numPr>
              <w:ind w:left="595" w:hanging="283"/>
              <w:contextualSpacing/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złożenie wniosku w miejscu i terminie wskazanym w ogłoszeniu naboru wniosków;</w:t>
            </w:r>
          </w:p>
          <w:p w14:paraId="42652154" w14:textId="77777777" w:rsidR="00723195" w:rsidRPr="005E6891" w:rsidRDefault="00723195" w:rsidP="00723195">
            <w:pPr>
              <w:widowControl w:val="0"/>
              <w:numPr>
                <w:ilvl w:val="0"/>
                <w:numId w:val="26"/>
              </w:numPr>
              <w:ind w:left="602" w:hanging="283"/>
              <w:contextualSpacing/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zgodność zadania objętego grantem z zakresem tematycznym projektu grantowego, który został wskazany w ogłoszeniu naboru wniosków;</w:t>
            </w:r>
          </w:p>
          <w:p w14:paraId="3CBC64BD" w14:textId="77777777" w:rsidR="00723195" w:rsidRPr="005E6891" w:rsidRDefault="00723195" w:rsidP="00723195">
            <w:pPr>
              <w:widowControl w:val="0"/>
              <w:numPr>
                <w:ilvl w:val="0"/>
                <w:numId w:val="26"/>
              </w:numPr>
              <w:ind w:left="602" w:hanging="283"/>
              <w:contextualSpacing/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zgodność z formą wsparcia (refundacja) wskazaną w ogłoszeniu naboru wniosków;</w:t>
            </w:r>
          </w:p>
          <w:p w14:paraId="22717C9B" w14:textId="77777777" w:rsidR="00723195" w:rsidRPr="005E6891" w:rsidRDefault="00723195" w:rsidP="00723195">
            <w:pPr>
              <w:widowControl w:val="0"/>
              <w:numPr>
                <w:ilvl w:val="0"/>
                <w:numId w:val="26"/>
              </w:numPr>
              <w:ind w:left="602" w:hanging="283"/>
              <w:contextualSpacing/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zgodność z warunkami udzielenia wsparcia obowiązującymi w ramach naboru;</w:t>
            </w:r>
          </w:p>
          <w:p w14:paraId="76C606E5" w14:textId="77777777" w:rsidR="00723195" w:rsidRPr="005E6891" w:rsidRDefault="00723195" w:rsidP="00723195">
            <w:pPr>
              <w:widowControl w:val="0"/>
              <w:numPr>
                <w:ilvl w:val="0"/>
                <w:numId w:val="26"/>
              </w:numPr>
              <w:ind w:left="602" w:hanging="283"/>
              <w:contextualSpacing/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zgodność zadania objętego grantem z Programem Rozwoju Obszarów Wiejskich na lata 2014-2020;</w:t>
            </w:r>
          </w:p>
          <w:p w14:paraId="26036F10" w14:textId="77777777" w:rsidR="00723195" w:rsidRPr="005E6891" w:rsidRDefault="00723195" w:rsidP="00723195">
            <w:pPr>
              <w:widowControl w:val="0"/>
              <w:numPr>
                <w:ilvl w:val="0"/>
                <w:numId w:val="26"/>
              </w:numPr>
              <w:ind w:left="602" w:hanging="283"/>
              <w:contextualSpacing/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sz w:val="20"/>
                <w:szCs w:val="20"/>
                <w:lang w:eastAsia="x-none"/>
              </w:rPr>
              <w:t>zgodność z LSR, w szczególności z celami oraz wskaźnikami produktu i rezultatu określonych dla projektu grantowego;</w:t>
            </w:r>
          </w:p>
          <w:p w14:paraId="6CC873A1" w14:textId="77777777" w:rsidR="00723195" w:rsidRPr="005E6891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b/>
                <w:sz w:val="20"/>
                <w:szCs w:val="20"/>
              </w:rPr>
              <w:t>nie podlegają ocenie wg kryteriów wyboru przez Radę LGD.</w:t>
            </w:r>
          </w:p>
          <w:p w14:paraId="6108D7E1" w14:textId="77777777" w:rsidR="00723195" w:rsidRPr="005E6891" w:rsidRDefault="00723195" w:rsidP="00BD7A19">
            <w:pPr>
              <w:jc w:val="both"/>
              <w:rPr>
                <w:rFonts w:eastAsia="Courier New"/>
                <w:b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 xml:space="preserve">Po dokonaniu oceny wniosków o powierzenie grantu za zgodność z LSR następuje </w:t>
            </w:r>
            <w:r w:rsidRPr="005E6891">
              <w:rPr>
                <w:rFonts w:eastAsia="Courier New"/>
                <w:b/>
                <w:sz w:val="20"/>
                <w:szCs w:val="20"/>
              </w:rPr>
              <w:t xml:space="preserve">ocena </w:t>
            </w:r>
            <w:r w:rsidRPr="005E6891">
              <w:rPr>
                <w:rFonts w:eastAsia="Courier New"/>
                <w:sz w:val="20"/>
                <w:szCs w:val="20"/>
              </w:rPr>
              <w:t>wniosków o powierzenie grantu</w:t>
            </w:r>
            <w:r w:rsidRPr="005E6891">
              <w:rPr>
                <w:rFonts w:eastAsia="Courier New"/>
                <w:b/>
                <w:sz w:val="20"/>
                <w:szCs w:val="20"/>
              </w:rPr>
              <w:t xml:space="preserve"> pod względem zgodności z kryteriami wyboru (tylko w odniesieniu do wniosków zgodnych z LSR).</w:t>
            </w:r>
          </w:p>
          <w:p w14:paraId="2B4EBE43" w14:textId="77777777" w:rsidR="00723195" w:rsidRPr="005E6891" w:rsidRDefault="00723195" w:rsidP="00BD7A19">
            <w:pPr>
              <w:jc w:val="both"/>
              <w:rPr>
                <w:rFonts w:eastAsia="Courier New"/>
                <w:b/>
                <w:sz w:val="20"/>
                <w:szCs w:val="20"/>
              </w:rPr>
            </w:pPr>
          </w:p>
          <w:p w14:paraId="06E5DCEC" w14:textId="77777777" w:rsidR="00723195" w:rsidRPr="005E6891" w:rsidRDefault="00723195" w:rsidP="00BD7A19">
            <w:pPr>
              <w:jc w:val="both"/>
              <w:rPr>
                <w:b/>
                <w:sz w:val="18"/>
                <w:szCs w:val="18"/>
              </w:rPr>
            </w:pPr>
            <w:r w:rsidRPr="005E6891">
              <w:rPr>
                <w:b/>
                <w:sz w:val="20"/>
                <w:szCs w:val="20"/>
              </w:rPr>
              <w:t xml:space="preserve">Sposób postępowania w sytuacji rozbieżnych ocen: </w:t>
            </w:r>
          </w:p>
          <w:p w14:paraId="3B58EF46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5DE02A58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Jeżeli w ocenie dokonanej przez członków Rady występuje wyraźna różnica w punktacji (tzn. różnica punktów pomiędzy skrajnymi ocenami jest większa niż 50%), wniosek poddany zostaje weryfikacji w drodze dyskusji w zakresie spełnienia kryteriów, co do których występuje rozbieżność w ocenie.</w:t>
            </w:r>
          </w:p>
          <w:p w14:paraId="7BC54A9B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Weryfikacja powinna zakończyć się: </w:t>
            </w:r>
          </w:p>
          <w:p w14:paraId="5ACC17F0" w14:textId="77777777" w:rsidR="00723195" w:rsidRPr="005E6891" w:rsidRDefault="00723195" w:rsidP="00723195">
            <w:pPr>
              <w:widowControl w:val="0"/>
              <w:numPr>
                <w:ilvl w:val="1"/>
                <w:numId w:val="22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skorygowaniem skrajnych ocen lub ocen wyraźnie odbiegających od ocen sporządzonych przez pozostałych członków Rady (korekty dokonują na swoich kartach członkowie, który przyznali skrajne oceny), </w:t>
            </w:r>
          </w:p>
          <w:p w14:paraId="62BF474C" w14:textId="77777777" w:rsidR="00723195" w:rsidRPr="005E6891" w:rsidRDefault="00723195" w:rsidP="00723195">
            <w:pPr>
              <w:widowControl w:val="0"/>
              <w:numPr>
                <w:ilvl w:val="0"/>
                <w:numId w:val="22"/>
              </w:numPr>
              <w:ind w:left="1395" w:hanging="360"/>
              <w:contextualSpacing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lastRenderedPageBreak/>
              <w:t>dokonaniem ponownej oceny wniosku przez wszystkich uprawnionych do oceny wniosku członków Rady (ponowne wypełnienie kart oceny).</w:t>
            </w:r>
          </w:p>
          <w:p w14:paraId="5F1F2B23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Stanowisko Rady musi być uzgodnione w drodze głosowania, co zostaje odnotowane w protokole z posiedzenia. </w:t>
            </w:r>
          </w:p>
          <w:p w14:paraId="49C6D992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Wyniki oceny wniosków o powierzenie grantu według kryteriów wyboru dokonuje się w taki sposób, że sumuje się oceny punktowe wyrażone na kartach stanowiących głosy oddane ważnie w pozycji „SUMA PUNKTÓW” i dzieli przez liczbę ważnie oddanych głosów (średnia arytmetyczna, zaokrąglona do 2 miejsc po przecinku „w górę” lub „w dół” zgodnie z matematyczna zasadą zaokrągleń). </w:t>
            </w:r>
          </w:p>
          <w:p w14:paraId="6C95998B" w14:textId="77777777" w:rsidR="00723195" w:rsidRPr="005E6891" w:rsidRDefault="00723195" w:rsidP="00BD7A19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2468" w:type="dxa"/>
            <w:vMerge w:val="restart"/>
            <w:shd w:val="clear" w:color="auto" w:fill="FFFFFF"/>
          </w:tcPr>
          <w:p w14:paraId="42304BBA" w14:textId="77777777" w:rsidR="00723195" w:rsidRPr="005E6891" w:rsidRDefault="00723195" w:rsidP="00BD7A19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51D5FD81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  <w:p w14:paraId="196B1D06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3D453CE1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243D6B71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634F9083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7E67CFD9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6F9DA500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0DCFE3DE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cyan"/>
              </w:rPr>
            </w:pPr>
            <w:r w:rsidRPr="005E6891">
              <w:rPr>
                <w:b/>
                <w:sz w:val="20"/>
                <w:szCs w:val="20"/>
              </w:rPr>
              <w:t xml:space="preserve">A8_Wzór karty oceny  i wyboru </w:t>
            </w:r>
            <w:proofErr w:type="spellStart"/>
            <w:r w:rsidRPr="005E6891">
              <w:rPr>
                <w:b/>
                <w:sz w:val="20"/>
                <w:szCs w:val="20"/>
              </w:rPr>
              <w:t>grantobiorców</w:t>
            </w:r>
            <w:proofErr w:type="spellEnd"/>
          </w:p>
          <w:p w14:paraId="7B6580A7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  <w:p w14:paraId="0005920A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70C03769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191AB6AD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30DED21B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6F2F25AE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7EC5762C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785380D3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36820ED2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367F64FB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5051D117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6DCF4C60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44B1E3BB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777A434A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28745D3A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132950EA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3311E87E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5110E830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10A85F0B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2652E82A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55A14B74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27D883D3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3845F199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6E523A0B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6389B26D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348EF84F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6BD8BA13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746760C3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</w:tc>
      </w:tr>
      <w:tr w:rsidR="005E6891" w:rsidRPr="005E6891" w14:paraId="2FD0F2D8" w14:textId="77777777" w:rsidTr="00BD7A19">
        <w:trPr>
          <w:trHeight w:val="800"/>
        </w:trPr>
        <w:tc>
          <w:tcPr>
            <w:tcW w:w="1560" w:type="dxa"/>
            <w:vMerge/>
            <w:vAlign w:val="center"/>
          </w:tcPr>
          <w:p w14:paraId="134D5F1C" w14:textId="77777777" w:rsidR="00723195" w:rsidRPr="005E6891" w:rsidRDefault="00723195" w:rsidP="00BD7A19"/>
        </w:tc>
        <w:tc>
          <w:tcPr>
            <w:tcW w:w="1984" w:type="dxa"/>
            <w:vMerge/>
            <w:vAlign w:val="center"/>
          </w:tcPr>
          <w:p w14:paraId="1A4678E9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5" w:type="dxa"/>
            <w:vMerge/>
            <w:shd w:val="clear" w:color="auto" w:fill="FFFFFF"/>
          </w:tcPr>
          <w:p w14:paraId="1C993DEA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3DE9077C" w14:textId="77777777" w:rsidR="00723195" w:rsidRPr="005E6891" w:rsidRDefault="00723195" w:rsidP="00BD7A1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5E6891" w:rsidRPr="005E6891" w14:paraId="6D59D8FD" w14:textId="77777777" w:rsidTr="00BD7A19">
        <w:trPr>
          <w:trHeight w:val="360"/>
        </w:trPr>
        <w:tc>
          <w:tcPr>
            <w:tcW w:w="1560" w:type="dxa"/>
            <w:vMerge/>
            <w:vAlign w:val="center"/>
          </w:tcPr>
          <w:p w14:paraId="7E01174A" w14:textId="77777777" w:rsidR="00723195" w:rsidRPr="005E6891" w:rsidRDefault="00723195" w:rsidP="00BD7A19"/>
        </w:tc>
        <w:tc>
          <w:tcPr>
            <w:tcW w:w="1984" w:type="dxa"/>
            <w:vMerge/>
            <w:vAlign w:val="center"/>
          </w:tcPr>
          <w:p w14:paraId="0AE77563" w14:textId="77777777" w:rsidR="00723195" w:rsidRPr="005E6891" w:rsidRDefault="00723195" w:rsidP="00BD7A1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625" w:type="dxa"/>
            <w:vMerge/>
            <w:shd w:val="clear" w:color="auto" w:fill="FFFFFF"/>
          </w:tcPr>
          <w:p w14:paraId="6C8F020C" w14:textId="77777777" w:rsidR="00723195" w:rsidRPr="005E6891" w:rsidRDefault="00723195" w:rsidP="00BD7A19">
            <w:pPr>
              <w:tabs>
                <w:tab w:val="left" w:pos="284"/>
                <w:tab w:val="left" w:pos="4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454E7135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</w:tc>
      </w:tr>
      <w:tr w:rsidR="005E6891" w:rsidRPr="005E6891" w14:paraId="175AFE5B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2AE660D7" w14:textId="77777777" w:rsidR="00723195" w:rsidRPr="005E6891" w:rsidRDefault="00723195" w:rsidP="00BD7A19"/>
        </w:tc>
        <w:tc>
          <w:tcPr>
            <w:tcW w:w="1984" w:type="dxa"/>
            <w:vAlign w:val="center"/>
          </w:tcPr>
          <w:p w14:paraId="631DE68E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Członkowie Rady</w:t>
            </w:r>
          </w:p>
        </w:tc>
        <w:tc>
          <w:tcPr>
            <w:tcW w:w="8625" w:type="dxa"/>
          </w:tcPr>
          <w:p w14:paraId="0D22B63F" w14:textId="77777777" w:rsidR="00723195" w:rsidRPr="005E6891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 xml:space="preserve">Następnie na podstawie kart oceny sporządzana jest </w:t>
            </w:r>
            <w:r w:rsidRPr="005E6891">
              <w:rPr>
                <w:rFonts w:eastAsia="Courier New"/>
                <w:b/>
                <w:sz w:val="20"/>
                <w:szCs w:val="20"/>
              </w:rPr>
              <w:t>Lista wniosków o powierzenie grantów zgodnych z LSR</w:t>
            </w:r>
            <w:r w:rsidRPr="005E6891">
              <w:rPr>
                <w:rFonts w:eastAsia="Courier New"/>
                <w:sz w:val="20"/>
                <w:szCs w:val="20"/>
              </w:rPr>
              <w:t>.</w:t>
            </w:r>
          </w:p>
          <w:p w14:paraId="07B64E81" w14:textId="77777777" w:rsidR="00723195" w:rsidRPr="005E6891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 xml:space="preserve">Lista powinna zawierać co najmniej: </w:t>
            </w:r>
          </w:p>
          <w:p w14:paraId="77EE6681" w14:textId="2A200579" w:rsidR="00723195" w:rsidRPr="005E6891" w:rsidRDefault="0046137B" w:rsidP="00723195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i</w:t>
            </w:r>
            <w:bookmarkStart w:id="0" w:name="_GoBack"/>
            <w:bookmarkEnd w:id="0"/>
            <w:r w:rsidR="004460B5" w:rsidRPr="005E6891">
              <w:rPr>
                <w:rFonts w:eastAsia="Courier New"/>
                <w:sz w:val="20"/>
                <w:szCs w:val="20"/>
              </w:rPr>
              <w:t xml:space="preserve">ndywidualne oznaczenie sprawy nadane każdemu wnioskowi przez LGD, wpisane na wniosku w odpowiednim </w:t>
            </w:r>
            <w:proofErr w:type="spellStart"/>
            <w:r w:rsidR="004460B5" w:rsidRPr="005E6891">
              <w:rPr>
                <w:rFonts w:eastAsia="Courier New"/>
                <w:sz w:val="20"/>
                <w:szCs w:val="20"/>
              </w:rPr>
              <w:t>polu,</w:t>
            </w:r>
            <w:r w:rsidR="00723195" w:rsidRPr="005E6891">
              <w:rPr>
                <w:rFonts w:eastAsia="Courier New"/>
                <w:sz w:val="20"/>
                <w:szCs w:val="20"/>
              </w:rPr>
              <w:t>i</w:t>
            </w:r>
            <w:proofErr w:type="spellEnd"/>
          </w:p>
          <w:p w14:paraId="0FDF532F" w14:textId="06E90CB6" w:rsidR="00723195" w:rsidRPr="006A31E0" w:rsidRDefault="00723195" w:rsidP="00723195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jc w:val="both"/>
              <w:rPr>
                <w:rFonts w:eastAsia="Courier New"/>
                <w:sz w:val="20"/>
                <w:szCs w:val="20"/>
              </w:rPr>
            </w:pPr>
            <w:r w:rsidRPr="004460B5">
              <w:rPr>
                <w:rFonts w:eastAsia="Courier New"/>
                <w:sz w:val="20"/>
                <w:szCs w:val="20"/>
              </w:rPr>
              <w:t>numer identyfikacyjny podmiotu ubiegającego się o wsparcie, nadany zgodnie z ustawą z dnia 18 grudnia 2003 r. o krajowym systemie ewidencji producentów, ewidencji gospodarstw rolnych oraz ewidencji wniosków o przyznanie płatności,</w:t>
            </w:r>
            <w:r w:rsidR="004460B5">
              <w:rPr>
                <w:rFonts w:eastAsia="Courier New"/>
                <w:sz w:val="20"/>
                <w:szCs w:val="20"/>
              </w:rPr>
              <w:t xml:space="preserve"> </w:t>
            </w:r>
            <w:r w:rsidR="004460B5" w:rsidRPr="006A31E0">
              <w:rPr>
                <w:rFonts w:eastAsia="Courier New"/>
                <w:sz w:val="20"/>
                <w:szCs w:val="20"/>
              </w:rPr>
              <w:t>( jeżeli dotyczy)</w:t>
            </w:r>
          </w:p>
          <w:p w14:paraId="0586F058" w14:textId="77777777" w:rsidR="00723195" w:rsidRPr="005E6891" w:rsidRDefault="00723195" w:rsidP="00723195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nazwę podmiotu ubiegającego się o powierzenie grantu,</w:t>
            </w:r>
          </w:p>
          <w:p w14:paraId="24BF1146" w14:textId="77777777" w:rsidR="00723195" w:rsidRPr="005E6891" w:rsidRDefault="00723195" w:rsidP="00723195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nazwa zadania objętego grantem,</w:t>
            </w:r>
          </w:p>
          <w:p w14:paraId="510671D6" w14:textId="77777777" w:rsidR="00723195" w:rsidRPr="005E6891" w:rsidRDefault="00723195" w:rsidP="00723195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wynik w ramach oceny zgodności z LSR,</w:t>
            </w:r>
          </w:p>
          <w:p w14:paraId="7F49FC8D" w14:textId="77777777" w:rsidR="00723195" w:rsidRPr="005E6891" w:rsidRDefault="00723195" w:rsidP="00723195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284"/>
                <w:tab w:val="left" w:pos="450"/>
              </w:tabs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 xml:space="preserve">kwotę wsparcia wnioskowaną przez podmiot ubiegający się o powierzenie grantu (kwotę grantu), </w:t>
            </w:r>
          </w:p>
          <w:p w14:paraId="546A96F2" w14:textId="77777777" w:rsidR="00723195" w:rsidRPr="005E6891" w:rsidRDefault="00723195" w:rsidP="00723195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284"/>
                <w:tab w:val="left" w:pos="450"/>
              </w:tabs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informację o spełnieniu warunków formalnych.</w:t>
            </w:r>
          </w:p>
          <w:p w14:paraId="182DA725" w14:textId="77777777" w:rsidR="00723195" w:rsidRPr="005E6891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Lista przyjmowana jest w formie uchwały.</w:t>
            </w:r>
          </w:p>
        </w:tc>
        <w:tc>
          <w:tcPr>
            <w:tcW w:w="2468" w:type="dxa"/>
          </w:tcPr>
          <w:p w14:paraId="2A71F921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 xml:space="preserve">A10_Lista wniosków o powierzenie grantu zgodnych z LSR </w:t>
            </w:r>
          </w:p>
          <w:p w14:paraId="716F33C9" w14:textId="77777777" w:rsidR="00723195" w:rsidRPr="005E6891" w:rsidRDefault="00723195" w:rsidP="00BD7A19">
            <w:pPr>
              <w:rPr>
                <w:b/>
                <w:sz w:val="20"/>
                <w:szCs w:val="20"/>
                <w:highlight w:val="yellow"/>
              </w:rPr>
            </w:pPr>
          </w:p>
          <w:p w14:paraId="5222AD30" w14:textId="77777777" w:rsidR="00723195" w:rsidRPr="005E6891" w:rsidRDefault="00723195" w:rsidP="00BD7A19">
            <w:pPr>
              <w:rPr>
                <w:i/>
                <w:sz w:val="20"/>
                <w:szCs w:val="20"/>
              </w:rPr>
            </w:pPr>
          </w:p>
        </w:tc>
      </w:tr>
      <w:tr w:rsidR="005E6891" w:rsidRPr="005E6891" w14:paraId="072834C2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18DC9C76" w14:textId="77777777" w:rsidR="00723195" w:rsidRPr="005E6891" w:rsidRDefault="00723195" w:rsidP="00BD7A19"/>
        </w:tc>
        <w:tc>
          <w:tcPr>
            <w:tcW w:w="1984" w:type="dxa"/>
            <w:vAlign w:val="center"/>
          </w:tcPr>
          <w:p w14:paraId="626B2592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Członkowie Rady</w:t>
            </w:r>
          </w:p>
        </w:tc>
        <w:tc>
          <w:tcPr>
            <w:tcW w:w="8625" w:type="dxa"/>
          </w:tcPr>
          <w:p w14:paraId="438D2F8D" w14:textId="77777777" w:rsidR="00723195" w:rsidRPr="005E6891" w:rsidRDefault="00723195" w:rsidP="00BD7A19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 xml:space="preserve">Ustalenie kwoty wsparcia w odniesieniu do wniosków o powierzenie grantów spełniających minimum punktowe. Na podstawie danych zawartych we wniosku (zweryfikowanych przez pracowników biura LGD lub / i uzupełnionych przez </w:t>
            </w:r>
            <w:proofErr w:type="spellStart"/>
            <w:r w:rsidRPr="005E6891">
              <w:rPr>
                <w:b/>
                <w:sz w:val="20"/>
                <w:szCs w:val="20"/>
              </w:rPr>
              <w:t>Grantobiorcę</w:t>
            </w:r>
            <w:proofErr w:type="spellEnd"/>
            <w:r w:rsidRPr="005E6891">
              <w:rPr>
                <w:b/>
                <w:sz w:val="20"/>
                <w:szCs w:val="20"/>
              </w:rPr>
              <w:t xml:space="preserve"> na etapie uzupełnień formalnych) Rada ustala kwotę wsparcia poprzez:</w:t>
            </w:r>
          </w:p>
          <w:p w14:paraId="1A660213" w14:textId="77777777" w:rsidR="00723195" w:rsidRPr="005E6891" w:rsidRDefault="00723195" w:rsidP="00BD7A19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  <w:p w14:paraId="566A622D" w14:textId="77777777" w:rsidR="00723195" w:rsidRPr="005E6891" w:rsidRDefault="00723195" w:rsidP="00723195">
            <w:pPr>
              <w:pStyle w:val="Akapitzlist"/>
              <w:widowControl w:val="0"/>
              <w:numPr>
                <w:ilvl w:val="0"/>
                <w:numId w:val="21"/>
              </w:numPr>
              <w:spacing w:before="120"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zatwierdzenie kwoty kosztów kwalifikowanych, uzasadnionych i racjonalnych zweryfikowanych przez pracowników biura LGD; W przypadku stwierdzenia nie kwalifikowalności lub nieracjonalności danego kosztu kwota pomocy ulega odpowiedniemu zmniejszeniu przy </w:t>
            </w:r>
            <w:r w:rsidRPr="005E6891">
              <w:rPr>
                <w:sz w:val="20"/>
                <w:szCs w:val="20"/>
              </w:rPr>
              <w:lastRenderedPageBreak/>
              <w:t xml:space="preserve">zachowaniu poziomu intensywności pomocy przyjętej w LSR lub wskazanej przez </w:t>
            </w:r>
            <w:proofErr w:type="spellStart"/>
            <w:r w:rsidRPr="005E6891">
              <w:rPr>
                <w:sz w:val="20"/>
                <w:szCs w:val="20"/>
              </w:rPr>
              <w:t>grantobiorcę</w:t>
            </w:r>
            <w:proofErr w:type="spellEnd"/>
            <w:r w:rsidRPr="005E6891">
              <w:rPr>
                <w:sz w:val="20"/>
                <w:szCs w:val="20"/>
              </w:rPr>
              <w:t xml:space="preserve"> (jeśli wykazał wkład własny);</w:t>
            </w:r>
          </w:p>
          <w:p w14:paraId="4A4538EE" w14:textId="77777777" w:rsidR="00723195" w:rsidRPr="005E6891" w:rsidRDefault="00723195" w:rsidP="00723195">
            <w:pPr>
              <w:pStyle w:val="Akapitzlist"/>
              <w:widowControl w:val="0"/>
              <w:numPr>
                <w:ilvl w:val="0"/>
                <w:numId w:val="21"/>
              </w:numPr>
              <w:spacing w:before="120"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zastosowanie wskazanej w LSR intensywności pomocy określonej dla </w:t>
            </w:r>
            <w:proofErr w:type="spellStart"/>
            <w:r w:rsidRPr="005E6891">
              <w:rPr>
                <w:sz w:val="20"/>
                <w:szCs w:val="20"/>
              </w:rPr>
              <w:t>grantobiorców</w:t>
            </w:r>
            <w:proofErr w:type="spellEnd"/>
          </w:p>
          <w:p w14:paraId="5CA5E178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Wyliczenie kwoty pomocy w takim przypadku stanowić będzie iloczyn poziomu dofinansowania określonego przez LGD w LSR oraz sumy zweryfikowanych kosztów kwalifikowalnych operacji wskazanych przez </w:t>
            </w:r>
            <w:proofErr w:type="spellStart"/>
            <w:r w:rsidRPr="005E6891">
              <w:rPr>
                <w:sz w:val="20"/>
                <w:szCs w:val="20"/>
              </w:rPr>
              <w:t>Grantobiorcę</w:t>
            </w:r>
            <w:proofErr w:type="spellEnd"/>
            <w:r w:rsidRPr="005E6891">
              <w:rPr>
                <w:sz w:val="20"/>
                <w:szCs w:val="20"/>
              </w:rPr>
              <w:t xml:space="preserve">.; </w:t>
            </w:r>
          </w:p>
          <w:p w14:paraId="62C79EB8" w14:textId="77777777" w:rsidR="00723195" w:rsidRPr="005E6891" w:rsidRDefault="00723195" w:rsidP="00723195">
            <w:pPr>
              <w:pStyle w:val="Akapitzlist"/>
              <w:widowControl w:val="0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zastosowanie maksymalnej kwoty dofinansowania grantu </w:t>
            </w:r>
          </w:p>
          <w:p w14:paraId="1F20E8CA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Jeśli kwota pomocy wyliczona w oparciu o zweryfikowane koszty będzie przekraczać maksymalną kwotę pomocy określoną w ogłoszeniu lub dostępne dla </w:t>
            </w:r>
            <w:proofErr w:type="spellStart"/>
            <w:r w:rsidRPr="005E6891">
              <w:rPr>
                <w:sz w:val="20"/>
                <w:szCs w:val="20"/>
              </w:rPr>
              <w:t>Grantobiorcy</w:t>
            </w:r>
            <w:proofErr w:type="spellEnd"/>
            <w:r w:rsidRPr="005E6891">
              <w:rPr>
                <w:sz w:val="20"/>
                <w:szCs w:val="20"/>
              </w:rPr>
              <w:t xml:space="preserve"> limity, Rada dokonuje odpowiedniego zmniejszenia kwoty pomocy.</w:t>
            </w:r>
          </w:p>
          <w:p w14:paraId="4C8F4F18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30DA3106" w14:textId="77777777" w:rsidR="00723195" w:rsidRPr="005E6891" w:rsidRDefault="00723195" w:rsidP="00BD7A19">
            <w:pPr>
              <w:jc w:val="both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 xml:space="preserve">Wynik ustalenia kwoty wsparcia odnotowuje się w protokole z posiedzenia (głosowanie przez podniesienie ręki) oraz w uchwale o wyborze </w:t>
            </w:r>
            <w:proofErr w:type="spellStart"/>
            <w:r w:rsidRPr="005E6891">
              <w:rPr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2468" w:type="dxa"/>
          </w:tcPr>
          <w:p w14:paraId="3D977CD6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779CE66B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59409E6A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1F0A38FA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66389AF2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249D24BC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3B970C93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2CCA39CC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65180B24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66706195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005C747D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75ED8D57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355429B6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78D0EA94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01C42A34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5D93B8DF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</w:tr>
      <w:tr w:rsidR="005E6891" w:rsidRPr="005E6891" w14:paraId="62492677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2C7CB69E" w14:textId="77777777" w:rsidR="00723195" w:rsidRPr="005E6891" w:rsidRDefault="00723195" w:rsidP="00BD7A19"/>
        </w:tc>
        <w:tc>
          <w:tcPr>
            <w:tcW w:w="1984" w:type="dxa"/>
            <w:vAlign w:val="center"/>
          </w:tcPr>
          <w:p w14:paraId="47769175" w14:textId="77777777" w:rsidR="00723195" w:rsidRPr="006D5F46" w:rsidRDefault="00723195" w:rsidP="00BD7A19">
            <w:pPr>
              <w:jc w:val="center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Członkowie Rady</w:t>
            </w:r>
          </w:p>
        </w:tc>
        <w:tc>
          <w:tcPr>
            <w:tcW w:w="8625" w:type="dxa"/>
          </w:tcPr>
          <w:p w14:paraId="2AB708FA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Podjęcie oddzielnych uchwał o wyborze </w:t>
            </w:r>
            <w:proofErr w:type="spellStart"/>
            <w:r w:rsidRPr="006D5F46">
              <w:rPr>
                <w:sz w:val="20"/>
                <w:szCs w:val="20"/>
              </w:rPr>
              <w:t>grantobiorców</w:t>
            </w:r>
            <w:proofErr w:type="spellEnd"/>
            <w:r w:rsidRPr="006D5F46">
              <w:rPr>
                <w:sz w:val="20"/>
                <w:szCs w:val="20"/>
              </w:rPr>
              <w:t xml:space="preserve"> oraz sporządzenie listy wniosków o powierzenie grantu wybranych do dofinansowania.</w:t>
            </w:r>
          </w:p>
          <w:p w14:paraId="4AE01FA2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132A6844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b/>
                <w:sz w:val="20"/>
                <w:szCs w:val="20"/>
              </w:rPr>
              <w:t xml:space="preserve">Ustalenie listy wniosków o powierzenie grantu wybranych do dofinansowania </w:t>
            </w:r>
            <w:r w:rsidRPr="006D5F46">
              <w:rPr>
                <w:sz w:val="20"/>
                <w:szCs w:val="20"/>
              </w:rPr>
              <w:t>odbywa się na podstawie przyznanej  podczas oceny wniosku ilości punktów. W przypadku równej ilości uzyskanych punktów o miejscu zadania na liście wniosków wybranych decyduje procentowy udział finansowego wkładu własnego wnioskodawcy. W przypadku przedsięwzięć, gdzie nie ma kryterium „Wkład własny Wnioskodawcy (</w:t>
            </w:r>
            <w:proofErr w:type="spellStart"/>
            <w:r w:rsidRPr="006D5F46">
              <w:rPr>
                <w:sz w:val="20"/>
                <w:szCs w:val="20"/>
              </w:rPr>
              <w:t>grantobiorcy</w:t>
            </w:r>
            <w:proofErr w:type="spellEnd"/>
            <w:r w:rsidRPr="006D5F46">
              <w:rPr>
                <w:sz w:val="20"/>
                <w:szCs w:val="20"/>
              </w:rPr>
              <w:t>)” o miejscu na liście decyduje tzw. kryterium kluczowe, określone w odniesieniu do każdego przedsięwzięcia w kryteriach wyboru. Dla kryterium kluczowego jest wyliczana średnia arytmetyczna wszystkich ważnie oddanych głosów.</w:t>
            </w:r>
          </w:p>
          <w:p w14:paraId="5CEEA715" w14:textId="230142CF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W przypadku dalszych trudności w ustaleniu miejsca na liście wniosków wybranych decydować będzie data i godzina złożenia wniosku o przyznanie pomocy w Biurze LGD.</w:t>
            </w:r>
          </w:p>
          <w:p w14:paraId="026CD37F" w14:textId="43CE6150" w:rsidR="00D041C0" w:rsidRPr="006D5F46" w:rsidRDefault="00D041C0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Ponadto </w:t>
            </w:r>
            <w:r w:rsidRPr="006D5F46">
              <w:rPr>
                <w:sz w:val="20"/>
              </w:rPr>
              <w:t>przy tworzeniu list brane są pod uwagę wskaźniki produktu i rezultatu  projektu grantowego, które powinny zostać osiągnięte w wyniku realizacji poszczególnych grantów.</w:t>
            </w:r>
          </w:p>
          <w:p w14:paraId="4A8CBB2D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b/>
                <w:sz w:val="20"/>
                <w:szCs w:val="20"/>
              </w:rPr>
              <w:t>Przyjęcie uchwałą listy wniosków o powierzenie grantów wybranych do dofinansowania</w:t>
            </w:r>
            <w:r w:rsidRPr="006D5F46">
              <w:rPr>
                <w:sz w:val="20"/>
                <w:szCs w:val="20"/>
              </w:rPr>
              <w:t xml:space="preserve">, ze wskazaniem grantów, które mieszczą się w limicie środków wskazanym w danym ogłoszeniu. </w:t>
            </w:r>
          </w:p>
          <w:p w14:paraId="13F5926E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UWAGA: Przy ustalaniu listy należy wziąć pod uwagę fakt, że suma grantów udzielonych jednostkom sektora finansów publicznych w ramach danego projektu grantowego nie może przekroczyć 20% kwoty </w:t>
            </w:r>
            <w:r w:rsidRPr="006D5F46">
              <w:rPr>
                <w:sz w:val="20"/>
                <w:szCs w:val="20"/>
              </w:rPr>
              <w:lastRenderedPageBreak/>
              <w:t>środków przyznanych na projekt grantowy. Limit dla JSFP będzie zliczany w oddzielnej kolumnie na liście wniosków wybranych, w momencie wyczerpania limitu w ramach danego naboru będzie zaznaczone, że wniosek z JSFP nie mieści się w limicie dla JSFP a środki przechodzą na kolejny wniosek dla podmiotu nie będącego JSFP.</w:t>
            </w:r>
          </w:p>
          <w:p w14:paraId="4EFF3AB6" w14:textId="77777777" w:rsidR="00723195" w:rsidRPr="006D5F46" w:rsidRDefault="00723195" w:rsidP="00BD7A19">
            <w:pPr>
              <w:jc w:val="both"/>
              <w:rPr>
                <w:b/>
                <w:sz w:val="20"/>
                <w:szCs w:val="20"/>
              </w:rPr>
            </w:pPr>
          </w:p>
          <w:p w14:paraId="307C2D29" w14:textId="77777777" w:rsidR="00723195" w:rsidRPr="006D5F46" w:rsidRDefault="00723195" w:rsidP="00BD7A19">
            <w:pPr>
              <w:jc w:val="both"/>
              <w:rPr>
                <w:b/>
                <w:sz w:val="20"/>
                <w:szCs w:val="20"/>
              </w:rPr>
            </w:pPr>
            <w:r w:rsidRPr="006D5F46">
              <w:rPr>
                <w:b/>
                <w:sz w:val="20"/>
                <w:szCs w:val="20"/>
              </w:rPr>
              <w:t xml:space="preserve">Uchwały i lista powinny zawierać co najmniej : </w:t>
            </w:r>
          </w:p>
          <w:p w14:paraId="26DD5DF4" w14:textId="77777777" w:rsidR="00723195" w:rsidRPr="006D5F46" w:rsidRDefault="00723195" w:rsidP="00723195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indywidualne oznaczenie sprawy nadane każdemu wnioskowi o powierzenie grantu,</w:t>
            </w:r>
          </w:p>
          <w:p w14:paraId="257C9069" w14:textId="77777777" w:rsidR="00723195" w:rsidRPr="006D5F46" w:rsidRDefault="00723195" w:rsidP="00723195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</w:rPr>
            </w:pPr>
            <w:r w:rsidRPr="006D5F46">
              <w:rPr>
                <w:rFonts w:eastAsia="Courier New"/>
                <w:sz w:val="20"/>
                <w:szCs w:val="20"/>
              </w:rPr>
              <w:t>nazwę podmiotu ubiegającego się o powierzenie grantu</w:t>
            </w:r>
            <w:r w:rsidRPr="006D5F46">
              <w:rPr>
                <w:sz w:val="20"/>
                <w:szCs w:val="20"/>
              </w:rPr>
              <w:t>,</w:t>
            </w:r>
          </w:p>
          <w:p w14:paraId="36BCD31A" w14:textId="77777777" w:rsidR="00723195" w:rsidRPr="006D5F46" w:rsidRDefault="00723195" w:rsidP="00723195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</w:rPr>
            </w:pPr>
            <w:r w:rsidRPr="006D5F46">
              <w:rPr>
                <w:rFonts w:eastAsia="Courier New"/>
                <w:sz w:val="20"/>
                <w:szCs w:val="20"/>
              </w:rPr>
              <w:t>nazwa zadania określoną we wniosku o powierzenie grantu</w:t>
            </w:r>
            <w:r w:rsidRPr="006D5F46">
              <w:rPr>
                <w:sz w:val="20"/>
                <w:szCs w:val="20"/>
              </w:rPr>
              <w:t>,</w:t>
            </w:r>
          </w:p>
          <w:p w14:paraId="04FB66D0" w14:textId="77777777" w:rsidR="00723195" w:rsidRPr="006D5F46" w:rsidRDefault="00723195" w:rsidP="00723195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wynik w ramach oceny zgodności z LSR oraz liczbę otrzymanych punktów w ramach oceny w zakresie spełniania kryteriów wyboru,</w:t>
            </w:r>
          </w:p>
          <w:p w14:paraId="3BA3EF49" w14:textId="77777777" w:rsidR="00723195" w:rsidRPr="006D5F46" w:rsidRDefault="00723195" w:rsidP="00723195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intensywność pomocy,</w:t>
            </w:r>
          </w:p>
          <w:p w14:paraId="1B1FA66D" w14:textId="77777777" w:rsidR="00723195" w:rsidRPr="006D5F46" w:rsidRDefault="00723195" w:rsidP="00723195">
            <w:pPr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50"/>
              </w:tabs>
              <w:contextualSpacing/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kwotę pomocy (grantu) wnioskowaną przez podmiot ubiegający się o udzielenie grantu, </w:t>
            </w:r>
          </w:p>
          <w:p w14:paraId="28407472" w14:textId="77777777" w:rsidR="00723195" w:rsidRPr="006D5F46" w:rsidRDefault="00723195" w:rsidP="00723195">
            <w:pPr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50"/>
              </w:tabs>
              <w:contextualSpacing/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ustaloną przez LGD kwotę pomocy (grantu), </w:t>
            </w:r>
          </w:p>
          <w:p w14:paraId="4BC012E1" w14:textId="77777777" w:rsidR="00723195" w:rsidRPr="006D5F46" w:rsidRDefault="00723195" w:rsidP="00723195">
            <w:pPr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50"/>
              </w:tabs>
              <w:contextualSpacing/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wynik wyboru.</w:t>
            </w:r>
          </w:p>
          <w:p w14:paraId="22A116EF" w14:textId="77777777" w:rsidR="00723195" w:rsidRPr="006D5F46" w:rsidRDefault="00723195" w:rsidP="00BD7A19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6D5F46">
              <w:rPr>
                <w:b/>
                <w:sz w:val="20"/>
                <w:szCs w:val="20"/>
              </w:rPr>
              <w:t>Lista wniosków o powierzenie grantu wybranych do finansowania zawiera dodatkowo</w:t>
            </w:r>
            <w:r w:rsidRPr="006D5F46">
              <w:rPr>
                <w:sz w:val="20"/>
                <w:szCs w:val="20"/>
              </w:rPr>
              <w:t xml:space="preserve"> </w:t>
            </w:r>
            <w:r w:rsidRPr="006D5F46">
              <w:rPr>
                <w:b/>
                <w:sz w:val="20"/>
                <w:szCs w:val="20"/>
              </w:rPr>
              <w:t>wskazanie</w:t>
            </w:r>
            <w:r w:rsidRPr="006D5F46">
              <w:rPr>
                <w:sz w:val="20"/>
                <w:szCs w:val="20"/>
              </w:rPr>
              <w:t xml:space="preserve">, które z grantów mieszczą się w limicie środków podanym w ogłoszeniu o naborze wniosków o powierzenie grantu. Wnioski, które spełniają minimum, ale nie mieszczą się w limicie podanym w ogłoszeniu są na tzw. liście rezerwowej (podlista). Lista nie jest ostateczna, może ulec zmianie w wyniku złożonych </w:t>
            </w:r>
            <w:proofErr w:type="spellStart"/>
            <w:r w:rsidRPr="006D5F46">
              <w:rPr>
                <w:sz w:val="20"/>
                <w:szCs w:val="20"/>
              </w:rPr>
              <w:t>odwołań</w:t>
            </w:r>
            <w:proofErr w:type="spellEnd"/>
            <w:r w:rsidRPr="006D5F46">
              <w:rPr>
                <w:sz w:val="20"/>
                <w:szCs w:val="20"/>
              </w:rPr>
              <w:t xml:space="preserve"> i ponownych ocen wniosków. </w:t>
            </w:r>
          </w:p>
        </w:tc>
        <w:tc>
          <w:tcPr>
            <w:tcW w:w="2468" w:type="dxa"/>
          </w:tcPr>
          <w:p w14:paraId="18F99675" w14:textId="77777777" w:rsidR="00723195" w:rsidRPr="005E6891" w:rsidRDefault="00723195" w:rsidP="00BD7A19">
            <w:pPr>
              <w:rPr>
                <w:rFonts w:eastAsia="Courier New"/>
                <w:b/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lastRenderedPageBreak/>
              <w:t xml:space="preserve">A11_Wzór uchwały </w:t>
            </w:r>
            <w:r w:rsidRPr="005E6891">
              <w:rPr>
                <w:rFonts w:eastAsia="Courier New"/>
                <w:b/>
                <w:sz w:val="20"/>
                <w:szCs w:val="20"/>
              </w:rPr>
              <w:t xml:space="preserve">w sprawie wyboru </w:t>
            </w:r>
            <w:proofErr w:type="spellStart"/>
            <w:r w:rsidRPr="005E6891">
              <w:rPr>
                <w:rFonts w:eastAsia="Courier New"/>
                <w:b/>
                <w:sz w:val="20"/>
                <w:szCs w:val="20"/>
              </w:rPr>
              <w:t>Grantobiorcy</w:t>
            </w:r>
            <w:proofErr w:type="spellEnd"/>
            <w:r w:rsidRPr="005E6891">
              <w:rPr>
                <w:rFonts w:eastAsia="Courier New"/>
                <w:b/>
                <w:sz w:val="20"/>
                <w:szCs w:val="20"/>
              </w:rPr>
              <w:t xml:space="preserve"> oraz ustalenia kwoty wsparcia</w:t>
            </w:r>
          </w:p>
          <w:p w14:paraId="3A0DD2DB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3F5EF8EB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398035A6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0696F8D3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68D4701F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38DE3B51" w14:textId="77777777" w:rsidR="00723195" w:rsidRPr="005E6891" w:rsidRDefault="00723195" w:rsidP="00BD7A19">
            <w:pPr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A12_wzór listy wybranych </w:t>
            </w:r>
            <w:proofErr w:type="spellStart"/>
            <w:r w:rsidRPr="005E6891">
              <w:rPr>
                <w:sz w:val="20"/>
                <w:szCs w:val="20"/>
              </w:rPr>
              <w:t>grantobiorców</w:t>
            </w:r>
            <w:proofErr w:type="spellEnd"/>
          </w:p>
          <w:p w14:paraId="4096550A" w14:textId="77777777" w:rsidR="00723195" w:rsidRPr="005E6891" w:rsidRDefault="00723195" w:rsidP="00BD7A19">
            <w:pPr>
              <w:pStyle w:val="Nagwek"/>
              <w:rPr>
                <w:sz w:val="20"/>
                <w:szCs w:val="20"/>
              </w:rPr>
            </w:pPr>
          </w:p>
        </w:tc>
      </w:tr>
      <w:tr w:rsidR="005E6891" w:rsidRPr="005E6891" w14:paraId="16AE2B02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2B558829" w14:textId="77777777" w:rsidR="00723195" w:rsidRPr="005E6891" w:rsidRDefault="00723195" w:rsidP="00BD7A19"/>
        </w:tc>
        <w:tc>
          <w:tcPr>
            <w:tcW w:w="1984" w:type="dxa"/>
            <w:vAlign w:val="center"/>
          </w:tcPr>
          <w:p w14:paraId="0B555A13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Przewodniczący Rady </w:t>
            </w:r>
          </w:p>
        </w:tc>
        <w:tc>
          <w:tcPr>
            <w:tcW w:w="8625" w:type="dxa"/>
          </w:tcPr>
          <w:p w14:paraId="646D41D3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Zamknięcie posiedzenia, podpisanie uchwał, przekazanie dokumentacji z wyboru do Biura LGD.</w:t>
            </w:r>
          </w:p>
        </w:tc>
        <w:tc>
          <w:tcPr>
            <w:tcW w:w="2468" w:type="dxa"/>
          </w:tcPr>
          <w:p w14:paraId="4E831AF6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</w:tc>
      </w:tr>
    </w:tbl>
    <w:p w14:paraId="32B4A4D3" w14:textId="77777777" w:rsidR="00723195" w:rsidRPr="005E6891" w:rsidRDefault="00723195" w:rsidP="00723195">
      <w:pPr>
        <w:rPr>
          <w:sz w:val="22"/>
          <w:szCs w:val="22"/>
        </w:rPr>
      </w:pPr>
    </w:p>
    <w:p w14:paraId="5723F5DD" w14:textId="77777777" w:rsidR="00723195" w:rsidRPr="005E6891" w:rsidRDefault="00723195" w:rsidP="00723195">
      <w:pPr>
        <w:rPr>
          <w:sz w:val="22"/>
          <w:szCs w:val="22"/>
        </w:rPr>
      </w:pPr>
    </w:p>
    <w:p w14:paraId="199BF681" w14:textId="77777777" w:rsidR="00723195" w:rsidRPr="005E6891" w:rsidRDefault="00723195" w:rsidP="00723195">
      <w:pPr>
        <w:rPr>
          <w:sz w:val="22"/>
          <w:szCs w:val="22"/>
        </w:rPr>
      </w:pPr>
    </w:p>
    <w:p w14:paraId="0F4C76D4" w14:textId="77777777" w:rsidR="00723195" w:rsidRDefault="00723195" w:rsidP="00723195">
      <w:pPr>
        <w:rPr>
          <w:sz w:val="22"/>
          <w:szCs w:val="22"/>
        </w:rPr>
      </w:pPr>
    </w:p>
    <w:p w14:paraId="5427E52B" w14:textId="77777777" w:rsidR="002A1641" w:rsidRPr="005E6891" w:rsidRDefault="002A1641" w:rsidP="00723195">
      <w:pPr>
        <w:rPr>
          <w:sz w:val="22"/>
          <w:szCs w:val="22"/>
        </w:rPr>
      </w:pPr>
    </w:p>
    <w:p w14:paraId="03774CD4" w14:textId="77777777" w:rsidR="00723195" w:rsidRPr="005E6891" w:rsidRDefault="00723195" w:rsidP="00723195">
      <w:pPr>
        <w:rPr>
          <w:sz w:val="22"/>
          <w:szCs w:val="22"/>
        </w:rPr>
      </w:pPr>
    </w:p>
    <w:p w14:paraId="12CB2222" w14:textId="77777777" w:rsidR="00723195" w:rsidRPr="005E6891" w:rsidRDefault="00723195" w:rsidP="00723195">
      <w:pPr>
        <w:rPr>
          <w:sz w:val="22"/>
          <w:szCs w:val="22"/>
        </w:rPr>
      </w:pPr>
    </w:p>
    <w:p w14:paraId="15E91FE9" w14:textId="77777777" w:rsidR="00723195" w:rsidRPr="005E6891" w:rsidRDefault="00723195" w:rsidP="00723195">
      <w:pPr>
        <w:rPr>
          <w:sz w:val="22"/>
          <w:szCs w:val="22"/>
        </w:rPr>
      </w:pPr>
    </w:p>
    <w:p w14:paraId="2B79F1E8" w14:textId="77777777" w:rsidR="00723195" w:rsidRPr="005E6891" w:rsidRDefault="00723195" w:rsidP="00723195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highlight w:val="yellow"/>
        </w:rPr>
      </w:pPr>
      <w:r w:rsidRPr="005E6891">
        <w:rPr>
          <w:b/>
          <w:sz w:val="22"/>
          <w:szCs w:val="22"/>
          <w:shd w:val="clear" w:color="auto" w:fill="D9D9D9"/>
        </w:rPr>
        <w:lastRenderedPageBreak/>
        <w:t xml:space="preserve">III. PROCESY PO ZAKOŃCZENIU WYBORU </w:t>
      </w:r>
      <w:r w:rsidRPr="005E6891">
        <w:rPr>
          <w:b/>
          <w:sz w:val="22"/>
          <w:szCs w:val="22"/>
          <w:highlight w:val="lightGray"/>
        </w:rPr>
        <w:t>GRANTOBIORCÓW</w:t>
      </w:r>
    </w:p>
    <w:p w14:paraId="004216F8" w14:textId="77777777" w:rsidR="00723195" w:rsidRPr="005E6891" w:rsidRDefault="00723195" w:rsidP="00723195">
      <w:pPr>
        <w:tabs>
          <w:tab w:val="left" w:pos="284"/>
        </w:tabs>
        <w:spacing w:line="276" w:lineRule="auto"/>
        <w:ind w:left="1080"/>
        <w:jc w:val="both"/>
        <w:rPr>
          <w:b/>
          <w:sz w:val="22"/>
          <w:szCs w:val="22"/>
        </w:rPr>
      </w:pPr>
    </w:p>
    <w:tbl>
      <w:tblPr>
        <w:tblW w:w="14460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31"/>
        <w:gridCol w:w="7513"/>
        <w:gridCol w:w="3356"/>
      </w:tblGrid>
      <w:tr w:rsidR="005E6891" w:rsidRPr="005E6891" w14:paraId="70796864" w14:textId="77777777" w:rsidTr="00BD7A19">
        <w:trPr>
          <w:trHeight w:val="740"/>
        </w:trPr>
        <w:tc>
          <w:tcPr>
            <w:tcW w:w="1560" w:type="dxa"/>
            <w:vAlign w:val="center"/>
          </w:tcPr>
          <w:p w14:paraId="0277D8BA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ETAP</w:t>
            </w:r>
          </w:p>
        </w:tc>
        <w:tc>
          <w:tcPr>
            <w:tcW w:w="2031" w:type="dxa"/>
            <w:vAlign w:val="center"/>
          </w:tcPr>
          <w:p w14:paraId="4AC206A0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ORGAN/OSOBA ODPOWIEDZIALNY/A</w:t>
            </w:r>
          </w:p>
        </w:tc>
        <w:tc>
          <w:tcPr>
            <w:tcW w:w="7513" w:type="dxa"/>
            <w:vAlign w:val="center"/>
          </w:tcPr>
          <w:p w14:paraId="1085130A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CZYNNOŚCI</w:t>
            </w:r>
          </w:p>
        </w:tc>
        <w:tc>
          <w:tcPr>
            <w:tcW w:w="3356" w:type="dxa"/>
            <w:vAlign w:val="center"/>
          </w:tcPr>
          <w:p w14:paraId="5C3821E6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WZORY DOKUMENTÓW/Dokumenty źródłowe</w:t>
            </w:r>
          </w:p>
        </w:tc>
      </w:tr>
      <w:tr w:rsidR="005E6891" w:rsidRPr="005E6891" w14:paraId="1F7D41E1" w14:textId="77777777" w:rsidTr="00BD7A19">
        <w:trPr>
          <w:trHeight w:val="920"/>
        </w:trPr>
        <w:tc>
          <w:tcPr>
            <w:tcW w:w="14460" w:type="dxa"/>
            <w:gridSpan w:val="4"/>
            <w:shd w:val="clear" w:color="auto" w:fill="8DB3E2"/>
            <w:vAlign w:val="center"/>
          </w:tcPr>
          <w:p w14:paraId="7CA6BD7C" w14:textId="77777777" w:rsidR="00723195" w:rsidRPr="005E6891" w:rsidRDefault="00723195" w:rsidP="00723195">
            <w:pPr>
              <w:widowControl w:val="0"/>
              <w:numPr>
                <w:ilvl w:val="1"/>
                <w:numId w:val="24"/>
              </w:numPr>
              <w:ind w:hanging="360"/>
              <w:contextualSpacing/>
              <w:jc w:val="center"/>
              <w:rPr>
                <w:b/>
                <w:sz w:val="22"/>
                <w:szCs w:val="22"/>
              </w:rPr>
            </w:pPr>
            <w:r w:rsidRPr="005E6891">
              <w:rPr>
                <w:b/>
                <w:sz w:val="22"/>
                <w:szCs w:val="22"/>
              </w:rPr>
              <w:t>PROCES NASTĘPUJĄCY BEZPOŚREDNIO PO ZAKOŃCZENIU WYBORU GRANTOBIORCÓW</w:t>
            </w:r>
          </w:p>
          <w:p w14:paraId="23C03350" w14:textId="77777777" w:rsidR="00723195" w:rsidRPr="005E6891" w:rsidRDefault="00723195" w:rsidP="00BD7A19">
            <w:pPr>
              <w:ind w:left="1440"/>
              <w:jc w:val="center"/>
              <w:rPr>
                <w:b/>
              </w:rPr>
            </w:pPr>
            <w:r w:rsidRPr="005E6891">
              <w:rPr>
                <w:b/>
                <w:sz w:val="22"/>
                <w:szCs w:val="22"/>
              </w:rPr>
              <w:t>(Nie później niż 7 dni kalendarzowych od dnia zakończenia wyboru operacji przez Radę LGD tj</w:t>
            </w:r>
            <w:r w:rsidRPr="005E6891">
              <w:rPr>
                <w:b/>
                <w:sz w:val="20"/>
                <w:szCs w:val="20"/>
              </w:rPr>
              <w:t>. podjęcia uchwały zatwierdzającej listę wniosków o powierzenie grantów wybranych do dofinansowania</w:t>
            </w:r>
            <w:r w:rsidRPr="005E6891">
              <w:rPr>
                <w:b/>
                <w:sz w:val="22"/>
                <w:szCs w:val="22"/>
              </w:rPr>
              <w:t>)</w:t>
            </w:r>
          </w:p>
        </w:tc>
      </w:tr>
      <w:tr w:rsidR="005E6891" w:rsidRPr="005E6891" w14:paraId="1302322F" w14:textId="77777777" w:rsidTr="00BD7A19">
        <w:trPr>
          <w:trHeight w:val="100"/>
        </w:trPr>
        <w:tc>
          <w:tcPr>
            <w:tcW w:w="1560" w:type="dxa"/>
            <w:vMerge w:val="restart"/>
            <w:vAlign w:val="center"/>
          </w:tcPr>
          <w:p w14:paraId="235528F6" w14:textId="77777777" w:rsidR="00723195" w:rsidRPr="005E6891" w:rsidRDefault="00723195" w:rsidP="00BD7A19">
            <w:pPr>
              <w:ind w:left="113" w:right="113"/>
              <w:jc w:val="center"/>
              <w:rPr>
                <w:b/>
              </w:rPr>
            </w:pPr>
            <w:r w:rsidRPr="005E6891">
              <w:rPr>
                <w:b/>
                <w:sz w:val="18"/>
                <w:szCs w:val="22"/>
              </w:rPr>
              <w:t>Zawiadomienie o wynikach oceny i wyboru Rady</w:t>
            </w:r>
          </w:p>
        </w:tc>
        <w:tc>
          <w:tcPr>
            <w:tcW w:w="2031" w:type="dxa"/>
            <w:vAlign w:val="center"/>
          </w:tcPr>
          <w:p w14:paraId="15111F24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Zarząd LGD/ Biuro LGD </w:t>
            </w:r>
          </w:p>
        </w:tc>
        <w:tc>
          <w:tcPr>
            <w:tcW w:w="7513" w:type="dxa"/>
          </w:tcPr>
          <w:p w14:paraId="4CE45D47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Biuro LGD przesyła na adres mailowy wskazany oświadczeniu (wzór A2a) każdemu z </w:t>
            </w:r>
            <w:proofErr w:type="spellStart"/>
            <w:r w:rsidRPr="005E6891">
              <w:rPr>
                <w:sz w:val="20"/>
                <w:szCs w:val="20"/>
              </w:rPr>
              <w:t>grantobiorców</w:t>
            </w:r>
            <w:proofErr w:type="spellEnd"/>
            <w:r w:rsidRPr="005E6891">
              <w:rPr>
                <w:sz w:val="20"/>
                <w:szCs w:val="20"/>
              </w:rPr>
              <w:t xml:space="preserve"> informacje   o wynikach oceny i wynikach wyboru (także negatywnego), w tym oceny w zakresie spełniania kryteriów wyboru wraz z uzasadnieniem oceny i podaniem liczby punktów. LGD informuje w piśmie także o ustalonej kwocie grantu oraz możliwości odwołania od decyzji Rady.</w:t>
            </w:r>
          </w:p>
          <w:p w14:paraId="6FDB4548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49FDC8DA" w14:textId="77777777" w:rsidR="00723195" w:rsidRPr="005E6891" w:rsidRDefault="00723195" w:rsidP="00BD7A19">
            <w:pPr>
              <w:jc w:val="both"/>
              <w:rPr>
                <w:b/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Pismo zawiera również informacje, iż zawarcie umowy o powierzenie grantu nastąpi po zawarciu umowy o przyznanie pomocy z ZW oraz ostateczna kwota i zakres grantu mogą ulec zmianie po zawarciu umowy o przyznanie pomocy pomiędzy LGD z ZW.</w:t>
            </w:r>
          </w:p>
          <w:p w14:paraId="280F2A0A" w14:textId="77777777" w:rsidR="00723195" w:rsidRPr="005E6891" w:rsidRDefault="00723195" w:rsidP="00BD7A19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14:paraId="68CC891D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09B50251" w14:textId="77777777" w:rsidR="00723195" w:rsidRPr="005E6891" w:rsidRDefault="00723195" w:rsidP="00BD7A19">
            <w:pPr>
              <w:jc w:val="both"/>
              <w:rPr>
                <w:i/>
                <w:sz w:val="20"/>
                <w:szCs w:val="20"/>
              </w:rPr>
            </w:pPr>
          </w:p>
          <w:p w14:paraId="00269CAB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64550B49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</w:p>
          <w:p w14:paraId="2D9ECE15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 xml:space="preserve">A13_Wzór zawiadomienia o wynikach oceny i wyboru </w:t>
            </w:r>
            <w:proofErr w:type="spellStart"/>
            <w:r w:rsidRPr="005E6891">
              <w:rPr>
                <w:b/>
                <w:sz w:val="20"/>
                <w:szCs w:val="20"/>
              </w:rPr>
              <w:t>grantobiorców</w:t>
            </w:r>
            <w:proofErr w:type="spellEnd"/>
          </w:p>
          <w:p w14:paraId="4054C655" w14:textId="77777777" w:rsidR="00723195" w:rsidRPr="005E6891" w:rsidRDefault="00723195" w:rsidP="00BD7A19">
            <w:pPr>
              <w:jc w:val="both"/>
              <w:rPr>
                <w:b/>
                <w:sz w:val="20"/>
                <w:szCs w:val="20"/>
              </w:rPr>
            </w:pPr>
          </w:p>
          <w:p w14:paraId="0F498865" w14:textId="77777777" w:rsidR="00723195" w:rsidRPr="005E6891" w:rsidRDefault="00723195" w:rsidP="00BD7A19">
            <w:pPr>
              <w:rPr>
                <w:i/>
                <w:sz w:val="20"/>
                <w:szCs w:val="20"/>
              </w:rPr>
            </w:pPr>
            <w:r w:rsidRPr="005E6891">
              <w:rPr>
                <w:i/>
                <w:sz w:val="20"/>
                <w:szCs w:val="20"/>
              </w:rPr>
              <w:t xml:space="preserve">Wytyczne </w:t>
            </w:r>
            <w:proofErr w:type="spellStart"/>
            <w:r w:rsidRPr="005E6891">
              <w:rPr>
                <w:i/>
                <w:sz w:val="20"/>
                <w:szCs w:val="20"/>
              </w:rPr>
              <w:t>MRiRW</w:t>
            </w:r>
            <w:proofErr w:type="spellEnd"/>
          </w:p>
        </w:tc>
      </w:tr>
      <w:tr w:rsidR="005E6891" w:rsidRPr="005E6891" w14:paraId="162E0CFF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564BDDFC" w14:textId="77777777" w:rsidR="00723195" w:rsidRPr="005E6891" w:rsidRDefault="00723195" w:rsidP="00BD7A19"/>
        </w:tc>
        <w:tc>
          <w:tcPr>
            <w:tcW w:w="2031" w:type="dxa"/>
            <w:shd w:val="clear" w:color="auto" w:fill="FFFFFF"/>
            <w:vAlign w:val="center"/>
          </w:tcPr>
          <w:p w14:paraId="378FED21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Biuro LGD</w:t>
            </w:r>
          </w:p>
        </w:tc>
        <w:tc>
          <w:tcPr>
            <w:tcW w:w="7513" w:type="dxa"/>
          </w:tcPr>
          <w:p w14:paraId="2788EA00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4A85C1C3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LGD zamieszcza na swojej stronie internetowej: </w:t>
            </w:r>
          </w:p>
          <w:p w14:paraId="086745C9" w14:textId="77777777" w:rsidR="00723195" w:rsidRPr="005E6891" w:rsidRDefault="00723195" w:rsidP="00723195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listę wniosków o powierzenie grantu zgodnych z LSR,</w:t>
            </w:r>
          </w:p>
          <w:p w14:paraId="7CECF1BA" w14:textId="77777777" w:rsidR="00723195" w:rsidRPr="005E6891" w:rsidRDefault="00723195" w:rsidP="00723195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listy wniosków o powierzenie grantu wybranych do finansowania (ze wskazaniem, które z nich mieszczą się w limicie środków wskazanych w ogłoszeniu naboru wniosków oraz limicie dla JSFP),</w:t>
            </w:r>
          </w:p>
          <w:p w14:paraId="2902783D" w14:textId="77777777" w:rsidR="00723195" w:rsidRPr="005E6891" w:rsidRDefault="00723195" w:rsidP="00723195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protokół z posiedzenia Rady dotyczącego oceny i wyboru </w:t>
            </w:r>
            <w:proofErr w:type="spellStart"/>
            <w:r w:rsidRPr="005E6891">
              <w:rPr>
                <w:sz w:val="20"/>
                <w:szCs w:val="20"/>
              </w:rPr>
              <w:t>grantobiorców</w:t>
            </w:r>
            <w:proofErr w:type="spellEnd"/>
            <w:r w:rsidRPr="005E6891">
              <w:rPr>
                <w:sz w:val="20"/>
                <w:szCs w:val="20"/>
              </w:rPr>
              <w:t xml:space="preserve">, zawierający  informację o </w:t>
            </w:r>
            <w:proofErr w:type="spellStart"/>
            <w:r w:rsidRPr="005E6891">
              <w:rPr>
                <w:sz w:val="20"/>
                <w:szCs w:val="20"/>
              </w:rPr>
              <w:t>wyłączeniach</w:t>
            </w:r>
            <w:proofErr w:type="spellEnd"/>
            <w:r w:rsidRPr="005E6891">
              <w:rPr>
                <w:sz w:val="20"/>
                <w:szCs w:val="20"/>
              </w:rPr>
              <w:t xml:space="preserve"> z procesu decyzyjnego, ze wskazaniem, których wniosków o powierzenie grantu wyłączenia dotyczyły.</w:t>
            </w:r>
          </w:p>
          <w:p w14:paraId="5ECB85D0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40D96B9B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14:paraId="7001FA7D" w14:textId="77777777" w:rsidR="00723195" w:rsidRPr="005E6891" w:rsidRDefault="00723195" w:rsidP="00BD7A19">
            <w:pPr>
              <w:jc w:val="center"/>
              <w:rPr>
                <w:strike/>
                <w:sz w:val="20"/>
                <w:szCs w:val="20"/>
              </w:rPr>
            </w:pPr>
            <w:r w:rsidRPr="005E6891">
              <w:rPr>
                <w:strike/>
                <w:sz w:val="20"/>
                <w:szCs w:val="20"/>
              </w:rPr>
              <w:t xml:space="preserve"> </w:t>
            </w:r>
          </w:p>
          <w:p w14:paraId="16F37DCE" w14:textId="77777777" w:rsidR="00723195" w:rsidRPr="005E6891" w:rsidRDefault="00723195" w:rsidP="00BD7A19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5E6891" w:rsidRPr="005E6891" w14:paraId="6A451609" w14:textId="77777777" w:rsidTr="00BD7A19">
        <w:trPr>
          <w:trHeight w:val="240"/>
        </w:trPr>
        <w:tc>
          <w:tcPr>
            <w:tcW w:w="14460" w:type="dxa"/>
            <w:gridSpan w:val="4"/>
            <w:shd w:val="clear" w:color="auto" w:fill="8DB3E2"/>
            <w:vAlign w:val="center"/>
          </w:tcPr>
          <w:p w14:paraId="7FB55F36" w14:textId="77777777" w:rsidR="00723195" w:rsidRPr="005E6891" w:rsidRDefault="00723195" w:rsidP="00BD7A19">
            <w:pPr>
              <w:rPr>
                <w:b/>
              </w:rPr>
            </w:pPr>
          </w:p>
          <w:p w14:paraId="6C128CE1" w14:textId="77777777" w:rsidR="00723195" w:rsidRPr="005E6891" w:rsidRDefault="00723195" w:rsidP="00BD7A19">
            <w:pPr>
              <w:jc w:val="center"/>
              <w:rPr>
                <w:b/>
              </w:rPr>
            </w:pPr>
            <w:r w:rsidRPr="005E6891">
              <w:rPr>
                <w:b/>
              </w:rPr>
              <w:t>2. ZASADY WNOSZENIA I ROZPATRYWANIA ODWOŁANIA (PROCEDURA ODWOŁAWCZA)</w:t>
            </w:r>
          </w:p>
          <w:p w14:paraId="1EB39418" w14:textId="77777777" w:rsidR="00723195" w:rsidRPr="005E6891" w:rsidRDefault="00723195" w:rsidP="00BD7A19">
            <w:pPr>
              <w:jc w:val="both"/>
              <w:rPr>
                <w:b/>
              </w:rPr>
            </w:pPr>
          </w:p>
        </w:tc>
      </w:tr>
      <w:tr w:rsidR="005E6891" w:rsidRPr="005E6891" w14:paraId="71FE521D" w14:textId="77777777" w:rsidTr="00BD7A19">
        <w:trPr>
          <w:trHeight w:val="240"/>
        </w:trPr>
        <w:tc>
          <w:tcPr>
            <w:tcW w:w="1560" w:type="dxa"/>
            <w:vAlign w:val="center"/>
          </w:tcPr>
          <w:p w14:paraId="776B55BF" w14:textId="77777777" w:rsidR="00723195" w:rsidRPr="005E6891" w:rsidRDefault="00723195" w:rsidP="00BD7A19">
            <w:pPr>
              <w:rPr>
                <w:b/>
              </w:rPr>
            </w:pPr>
            <w:r w:rsidRPr="005E6891">
              <w:rPr>
                <w:b/>
                <w:sz w:val="18"/>
              </w:rPr>
              <w:t>Wniesienie odwołania od rozstrzygnięć Rady LGD</w:t>
            </w:r>
          </w:p>
        </w:tc>
        <w:tc>
          <w:tcPr>
            <w:tcW w:w="2031" w:type="dxa"/>
            <w:shd w:val="clear" w:color="auto" w:fill="FFFFFF"/>
            <w:vAlign w:val="center"/>
          </w:tcPr>
          <w:p w14:paraId="6BC5719A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proofErr w:type="spellStart"/>
            <w:r w:rsidRPr="005E6891">
              <w:rPr>
                <w:sz w:val="20"/>
                <w:szCs w:val="20"/>
              </w:rPr>
              <w:t>Grantobiorca</w:t>
            </w:r>
            <w:proofErr w:type="spellEnd"/>
            <w:r w:rsidRPr="005E6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Mar>
              <w:top w:w="100" w:type="dxa"/>
              <w:left w:w="140" w:type="dxa"/>
              <w:bottom w:w="100" w:type="dxa"/>
              <w:right w:w="140" w:type="dxa"/>
            </w:tcMar>
          </w:tcPr>
          <w:p w14:paraId="10A40C78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 xml:space="preserve">1. </w:t>
            </w:r>
            <w:proofErr w:type="spellStart"/>
            <w:r w:rsidRPr="005E6891">
              <w:rPr>
                <w:color w:val="auto"/>
                <w:sz w:val="20"/>
              </w:rPr>
              <w:t>Grantobiorca</w:t>
            </w:r>
            <w:proofErr w:type="spellEnd"/>
            <w:r w:rsidRPr="005E6891">
              <w:rPr>
                <w:color w:val="auto"/>
                <w:sz w:val="20"/>
              </w:rPr>
              <w:t xml:space="preserve"> w terminie 7 dni kalendarzowych od dnia podania do publicznej wiadomości na stronie internetowej LGD Listy grantów wybranych może wnieść, za pośrednictwem biura LGD, Odwołanie od decyzji Rady LGD dot.:</w:t>
            </w:r>
          </w:p>
          <w:p w14:paraId="007F2440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a.</w:t>
            </w:r>
            <w:r w:rsidRPr="005E6891">
              <w:rPr>
                <w:color w:val="auto"/>
                <w:sz w:val="20"/>
              </w:rPr>
              <w:tab/>
              <w:t>oceny zgodności grantu z LSR, w tym z celami Projektu Grantowego,</w:t>
            </w:r>
          </w:p>
          <w:p w14:paraId="289E57C2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b.</w:t>
            </w:r>
            <w:r w:rsidRPr="005E6891">
              <w:rPr>
                <w:color w:val="auto"/>
                <w:sz w:val="20"/>
              </w:rPr>
              <w:tab/>
              <w:t>oceny grantu wg lokalnych kryteriów wyboru,</w:t>
            </w:r>
          </w:p>
          <w:p w14:paraId="5D998345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c.</w:t>
            </w:r>
            <w:r w:rsidRPr="005E6891">
              <w:rPr>
                <w:color w:val="auto"/>
                <w:sz w:val="20"/>
              </w:rPr>
              <w:tab/>
              <w:t>ustalonej wysokości kwoty wsparcia.</w:t>
            </w:r>
          </w:p>
          <w:p w14:paraId="654DD295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 xml:space="preserve">2. Odwołanie należy złożyć bezpośrednio, tj. osobiście albo przez pełnomocnika albo przez osobę uprawnioną do reprezentacji, w Biurze LGD </w:t>
            </w:r>
          </w:p>
          <w:p w14:paraId="75947E7C" w14:textId="77777777" w:rsidR="00723195" w:rsidRPr="005E6891" w:rsidRDefault="00723195" w:rsidP="00BD7A19">
            <w:pPr>
              <w:pStyle w:val="Bezodstpw"/>
              <w:rPr>
                <w:strike/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3. Odwołanie należy wnieść pisemnie na wzorze odwołania zamieszczonym na stronie internetowej LGD.</w:t>
            </w:r>
          </w:p>
          <w:p w14:paraId="5CC54B83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4. Odwołanie winno zawierać:</w:t>
            </w:r>
          </w:p>
          <w:p w14:paraId="17EED328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a.</w:t>
            </w:r>
            <w:r w:rsidRPr="005E6891">
              <w:rPr>
                <w:color w:val="auto"/>
                <w:sz w:val="20"/>
              </w:rPr>
              <w:tab/>
              <w:t>oznaczenie instytucji właściwej do rozpatrzenia odwołania;</w:t>
            </w:r>
          </w:p>
          <w:p w14:paraId="402774F5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b.</w:t>
            </w:r>
            <w:r w:rsidRPr="005E6891">
              <w:rPr>
                <w:color w:val="auto"/>
                <w:sz w:val="20"/>
              </w:rPr>
              <w:tab/>
              <w:t xml:space="preserve">oznaczenie </w:t>
            </w:r>
            <w:proofErr w:type="spellStart"/>
            <w:r w:rsidRPr="005E6891">
              <w:rPr>
                <w:color w:val="auto"/>
                <w:sz w:val="20"/>
              </w:rPr>
              <w:t>Grantobiorcy</w:t>
            </w:r>
            <w:proofErr w:type="spellEnd"/>
            <w:r w:rsidRPr="005E6891">
              <w:rPr>
                <w:color w:val="auto"/>
                <w:sz w:val="20"/>
              </w:rPr>
              <w:t xml:space="preserve">; </w:t>
            </w:r>
          </w:p>
          <w:p w14:paraId="44BEA329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c.</w:t>
            </w:r>
            <w:r w:rsidRPr="005E6891">
              <w:rPr>
                <w:color w:val="auto"/>
                <w:sz w:val="20"/>
              </w:rPr>
              <w:tab/>
              <w:t>numer wniosku o powierzenie grantu nadany przez LGD;</w:t>
            </w:r>
          </w:p>
          <w:p w14:paraId="608632A9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d.</w:t>
            </w:r>
            <w:r w:rsidRPr="005E6891">
              <w:rPr>
                <w:color w:val="auto"/>
                <w:sz w:val="20"/>
              </w:rPr>
              <w:tab/>
              <w:t xml:space="preserve">wskazanie zakresu w jakim </w:t>
            </w:r>
            <w:proofErr w:type="spellStart"/>
            <w:r w:rsidRPr="005E6891">
              <w:rPr>
                <w:color w:val="auto"/>
                <w:sz w:val="20"/>
              </w:rPr>
              <w:t>Grantobiorca</w:t>
            </w:r>
            <w:proofErr w:type="spellEnd"/>
            <w:r w:rsidRPr="005E6891">
              <w:rPr>
                <w:color w:val="auto"/>
                <w:sz w:val="20"/>
              </w:rPr>
              <w:t xml:space="preserve"> nie zgadza się z oceną Rady LGD wraz z uzasadnieniem swojego stanowiska;</w:t>
            </w:r>
          </w:p>
          <w:p w14:paraId="17526446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e.</w:t>
            </w:r>
            <w:r w:rsidRPr="005E6891">
              <w:rPr>
                <w:color w:val="auto"/>
                <w:sz w:val="20"/>
              </w:rPr>
              <w:tab/>
              <w:t xml:space="preserve">podpis </w:t>
            </w:r>
            <w:proofErr w:type="spellStart"/>
            <w:r w:rsidRPr="005E6891">
              <w:rPr>
                <w:color w:val="auto"/>
                <w:sz w:val="20"/>
              </w:rPr>
              <w:t>Grantobiorcy</w:t>
            </w:r>
            <w:proofErr w:type="spellEnd"/>
            <w:r w:rsidRPr="005E6891">
              <w:rPr>
                <w:color w:val="auto"/>
                <w:sz w:val="20"/>
              </w:rPr>
              <w:t xml:space="preserve"> lub osoby uprawnionej do reprezentacji bądź pełnomocnika (z załączeniem oryginału lub kopii dokumentu poświadczającego umocowanie takiej osoby do reprezentowania wnioskodawcy).</w:t>
            </w:r>
          </w:p>
          <w:p w14:paraId="4EDD93F7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5. O zachowaniu terminu na wniesienie odwołania decyduje data złożenia odwołania do Biura LGD.</w:t>
            </w:r>
          </w:p>
          <w:p w14:paraId="25824FF6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6. Odwołanie od decyzji Rady LGD pozostaje bez rozpatrzenia w przypadku, gdy:</w:t>
            </w:r>
          </w:p>
          <w:p w14:paraId="1342530E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a.</w:t>
            </w:r>
            <w:r w:rsidRPr="005E6891">
              <w:rPr>
                <w:color w:val="auto"/>
                <w:sz w:val="20"/>
              </w:rPr>
              <w:tab/>
              <w:t xml:space="preserve">nie zostało złożone na właściwym formularzu, </w:t>
            </w:r>
          </w:p>
          <w:p w14:paraId="72790CE2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b.</w:t>
            </w:r>
            <w:r w:rsidRPr="005E6891">
              <w:rPr>
                <w:color w:val="auto"/>
                <w:sz w:val="20"/>
              </w:rPr>
              <w:tab/>
              <w:t>zostało złożone w niewłaściwy sposób (pocztą elektroniczną lub tradycyjną, kurierem),</w:t>
            </w:r>
          </w:p>
          <w:p w14:paraId="28F04146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c.</w:t>
            </w:r>
            <w:r w:rsidRPr="005E6891">
              <w:rPr>
                <w:color w:val="auto"/>
                <w:sz w:val="20"/>
              </w:rPr>
              <w:tab/>
              <w:t>zostało złożone po upływie wskazanego powyżej terminu 7 dni,</w:t>
            </w:r>
          </w:p>
          <w:p w14:paraId="2404E7FC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d.</w:t>
            </w:r>
            <w:r w:rsidRPr="005E6891">
              <w:rPr>
                <w:color w:val="auto"/>
                <w:sz w:val="20"/>
              </w:rPr>
              <w:tab/>
              <w:t xml:space="preserve">zostało złożone przez nieuprawniony podmiot, tzn. niebędący </w:t>
            </w:r>
            <w:proofErr w:type="spellStart"/>
            <w:r w:rsidRPr="005E6891">
              <w:rPr>
                <w:color w:val="auto"/>
                <w:sz w:val="20"/>
              </w:rPr>
              <w:t>Grantobiorcą</w:t>
            </w:r>
            <w:proofErr w:type="spellEnd"/>
            <w:r w:rsidRPr="005E6891">
              <w:rPr>
                <w:color w:val="auto"/>
                <w:sz w:val="20"/>
              </w:rPr>
              <w:t xml:space="preserve">, </w:t>
            </w:r>
            <w:r w:rsidRPr="005E6891">
              <w:rPr>
                <w:color w:val="auto"/>
                <w:sz w:val="20"/>
              </w:rPr>
              <w:lastRenderedPageBreak/>
              <w:t>którego wniosek o powierzenie grantu podlegał ocenie w ramach danego naboru,</w:t>
            </w:r>
          </w:p>
          <w:p w14:paraId="6B4461F2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e.</w:t>
            </w:r>
            <w:r w:rsidRPr="005E6891">
              <w:rPr>
                <w:color w:val="auto"/>
                <w:sz w:val="20"/>
              </w:rPr>
              <w:tab/>
            </w:r>
            <w:proofErr w:type="spellStart"/>
            <w:r w:rsidRPr="005E6891">
              <w:rPr>
                <w:color w:val="auto"/>
                <w:sz w:val="20"/>
              </w:rPr>
              <w:t>Grantobiorca</w:t>
            </w:r>
            <w:proofErr w:type="spellEnd"/>
            <w:r w:rsidRPr="005E6891">
              <w:rPr>
                <w:color w:val="auto"/>
                <w:sz w:val="20"/>
              </w:rPr>
              <w:t xml:space="preserve"> nie wskazał zakresu w jakim nie zgadza się z oceną Rady LGD oraz nie uzasadnił swojego stanowiska.</w:t>
            </w:r>
          </w:p>
        </w:tc>
        <w:tc>
          <w:tcPr>
            <w:tcW w:w="3356" w:type="dxa"/>
          </w:tcPr>
          <w:p w14:paraId="396E71FB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5D1787C5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6AC06562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A14_Wzór odwołania</w:t>
            </w:r>
          </w:p>
        </w:tc>
      </w:tr>
      <w:tr w:rsidR="005E6891" w:rsidRPr="005E6891" w14:paraId="79403E9F" w14:textId="77777777" w:rsidTr="00BD7A19">
        <w:trPr>
          <w:trHeight w:val="607"/>
        </w:trPr>
        <w:tc>
          <w:tcPr>
            <w:tcW w:w="1560" w:type="dxa"/>
            <w:vMerge w:val="restart"/>
            <w:vAlign w:val="center"/>
          </w:tcPr>
          <w:p w14:paraId="44A129DB" w14:textId="77777777" w:rsidR="00723195" w:rsidRPr="005E6891" w:rsidRDefault="00723195" w:rsidP="00BD7A19">
            <w:pPr>
              <w:rPr>
                <w:b/>
              </w:rPr>
            </w:pPr>
            <w:r w:rsidRPr="005E6891">
              <w:rPr>
                <w:b/>
                <w:sz w:val="20"/>
              </w:rPr>
              <w:t xml:space="preserve">Rozpatrzenie </w:t>
            </w:r>
            <w:proofErr w:type="spellStart"/>
            <w:r w:rsidRPr="005E6891">
              <w:rPr>
                <w:b/>
                <w:sz w:val="20"/>
              </w:rPr>
              <w:t>odwołań</w:t>
            </w:r>
            <w:proofErr w:type="spellEnd"/>
            <w:r w:rsidRPr="005E6891">
              <w:rPr>
                <w:b/>
                <w:sz w:val="20"/>
              </w:rPr>
              <w:t xml:space="preserve"> od decyzji Rady</w:t>
            </w:r>
          </w:p>
        </w:tc>
        <w:tc>
          <w:tcPr>
            <w:tcW w:w="2031" w:type="dxa"/>
            <w:shd w:val="clear" w:color="auto" w:fill="FFFFFF"/>
            <w:vAlign w:val="center"/>
          </w:tcPr>
          <w:p w14:paraId="75CF9231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372867A0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Biuro LGD/Rada LGD/opiekun procesu </w:t>
            </w:r>
          </w:p>
        </w:tc>
        <w:tc>
          <w:tcPr>
            <w:tcW w:w="7513" w:type="dxa"/>
            <w:tcMar>
              <w:top w:w="100" w:type="dxa"/>
              <w:left w:w="140" w:type="dxa"/>
              <w:bottom w:w="100" w:type="dxa"/>
              <w:right w:w="140" w:type="dxa"/>
            </w:tcMar>
          </w:tcPr>
          <w:p w14:paraId="241C287D" w14:textId="77777777" w:rsidR="00723195" w:rsidRPr="005E6891" w:rsidRDefault="00723195" w:rsidP="00BD7A19">
            <w:pPr>
              <w:spacing w:line="276" w:lineRule="auto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Przyjęcie odwołania przez biuro LGD i umieszczenie w rejestrze </w:t>
            </w:r>
            <w:proofErr w:type="spellStart"/>
            <w:r w:rsidRPr="005E6891">
              <w:rPr>
                <w:sz w:val="20"/>
                <w:szCs w:val="20"/>
              </w:rPr>
              <w:t>odwołań</w:t>
            </w:r>
            <w:proofErr w:type="spellEnd"/>
            <w:r w:rsidRPr="005E6891">
              <w:rPr>
                <w:sz w:val="20"/>
                <w:szCs w:val="20"/>
              </w:rPr>
              <w:t>.</w:t>
            </w:r>
          </w:p>
          <w:p w14:paraId="674A0233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1D43409C" w14:textId="77777777" w:rsidR="00723195" w:rsidRPr="005E6891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E6891">
              <w:rPr>
                <w:rFonts w:ascii="Arial Narrow" w:eastAsia="Arial Narrow" w:hAnsi="Arial Narrow" w:cs="Arial Narrow"/>
                <w:sz w:val="20"/>
                <w:szCs w:val="20"/>
              </w:rPr>
              <w:t>―</w:t>
            </w:r>
            <w:r w:rsidRPr="005E6891">
              <w:rPr>
                <w:sz w:val="14"/>
                <w:szCs w:val="14"/>
              </w:rPr>
              <w:t xml:space="preserve">   </w:t>
            </w:r>
            <w:r w:rsidRPr="005E6891">
              <w:rPr>
                <w:sz w:val="14"/>
                <w:szCs w:val="14"/>
              </w:rPr>
              <w:tab/>
            </w:r>
            <w:r w:rsidRPr="005E6891">
              <w:rPr>
                <w:sz w:val="20"/>
                <w:szCs w:val="20"/>
              </w:rPr>
              <w:t xml:space="preserve">Po otrzymaniu odwołania Biuro LGD rejestruje odwołanie w rejestrze </w:t>
            </w:r>
            <w:proofErr w:type="spellStart"/>
            <w:r w:rsidRPr="005E6891">
              <w:rPr>
                <w:sz w:val="20"/>
                <w:szCs w:val="20"/>
              </w:rPr>
              <w:t>odwołań</w:t>
            </w:r>
            <w:proofErr w:type="spellEnd"/>
            <w:r w:rsidRPr="005E6891">
              <w:rPr>
                <w:sz w:val="20"/>
                <w:szCs w:val="20"/>
              </w:rPr>
              <w:t>.</w:t>
            </w:r>
          </w:p>
          <w:p w14:paraId="38127198" w14:textId="77777777" w:rsidR="00723195" w:rsidRPr="005E6891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-        Biuro informuje o wpłynięciu odwołania Przewodniczącego Rady LGD.</w:t>
            </w:r>
            <w:r w:rsidRPr="005E6891">
              <w:rPr>
                <w:strike/>
                <w:sz w:val="20"/>
                <w:szCs w:val="20"/>
              </w:rPr>
              <w:t xml:space="preserve"> </w:t>
            </w:r>
          </w:p>
          <w:p w14:paraId="369CB4A7" w14:textId="77777777" w:rsidR="00723195" w:rsidRPr="005E6891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E6891">
              <w:rPr>
                <w:rFonts w:ascii="Arial Narrow" w:eastAsia="Arial Narrow" w:hAnsi="Arial Narrow" w:cs="Arial Narrow"/>
                <w:sz w:val="20"/>
                <w:szCs w:val="20"/>
              </w:rPr>
              <w:t>―</w:t>
            </w:r>
            <w:r w:rsidRPr="005E6891">
              <w:rPr>
                <w:sz w:val="14"/>
                <w:szCs w:val="14"/>
              </w:rPr>
              <w:t xml:space="preserve">   </w:t>
            </w:r>
            <w:r w:rsidRPr="005E6891">
              <w:rPr>
                <w:sz w:val="14"/>
                <w:szCs w:val="14"/>
              </w:rPr>
              <w:tab/>
            </w:r>
            <w:r w:rsidRPr="005E6891">
              <w:rPr>
                <w:sz w:val="20"/>
                <w:szCs w:val="20"/>
              </w:rPr>
              <w:t xml:space="preserve">Przewodniczący Rady LGD lub Wiceprzewodniczący dokonuje oceny wstępnej złożonego odwołania w zakresie kryteriów i zarzutów wskazanych przez </w:t>
            </w:r>
            <w:proofErr w:type="spellStart"/>
            <w:r w:rsidRPr="005E6891">
              <w:rPr>
                <w:sz w:val="20"/>
                <w:szCs w:val="20"/>
              </w:rPr>
              <w:t>Grantobiorcę</w:t>
            </w:r>
            <w:proofErr w:type="spellEnd"/>
            <w:r w:rsidRPr="005E6891">
              <w:rPr>
                <w:sz w:val="20"/>
                <w:szCs w:val="20"/>
              </w:rPr>
              <w:t>.</w:t>
            </w:r>
          </w:p>
          <w:p w14:paraId="34CB3BBE" w14:textId="77777777" w:rsidR="00723195" w:rsidRPr="005E6891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Przewodniczący Rady LGD lub Wiceprzewodniczący może:</w:t>
            </w:r>
          </w:p>
          <w:p w14:paraId="73BFB007" w14:textId="77777777" w:rsidR="00723195" w:rsidRPr="005E6891" w:rsidRDefault="00723195" w:rsidP="00BD7A19">
            <w:pPr>
              <w:spacing w:line="276" w:lineRule="auto"/>
              <w:ind w:left="720" w:hanging="360"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a)</w:t>
            </w:r>
            <w:r w:rsidRPr="005E6891">
              <w:rPr>
                <w:sz w:val="14"/>
                <w:szCs w:val="14"/>
              </w:rPr>
              <w:t xml:space="preserve"> </w:t>
            </w:r>
            <w:r w:rsidRPr="005E6891">
              <w:rPr>
                <w:sz w:val="20"/>
                <w:szCs w:val="20"/>
              </w:rPr>
              <w:t xml:space="preserve">uznać zasadność odwołania </w:t>
            </w:r>
            <w:proofErr w:type="spellStart"/>
            <w:r w:rsidRPr="005E6891">
              <w:rPr>
                <w:sz w:val="20"/>
                <w:szCs w:val="20"/>
              </w:rPr>
              <w:t>Grantobiorcy</w:t>
            </w:r>
            <w:proofErr w:type="spellEnd"/>
            <w:r w:rsidRPr="005E6891">
              <w:rPr>
                <w:sz w:val="20"/>
                <w:szCs w:val="20"/>
              </w:rPr>
              <w:t xml:space="preserve"> – co skutkuje odpowiednio skierowaniem wniosku o powierzenie grantu do właściwego etapu oceny przez Radę LGD – zwołaniem posiedzenia Rady LGD i podjęciem uchwały np. w trybie obiegowym, albo</w:t>
            </w:r>
          </w:p>
          <w:p w14:paraId="1BD0EBBD" w14:textId="77777777" w:rsidR="00723195" w:rsidRPr="005E6891" w:rsidRDefault="00723195" w:rsidP="00BD7A19">
            <w:pPr>
              <w:spacing w:line="276" w:lineRule="auto"/>
              <w:ind w:left="720" w:hanging="360"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b)</w:t>
            </w:r>
            <w:r w:rsidRPr="005E6891">
              <w:rPr>
                <w:sz w:val="14"/>
                <w:szCs w:val="14"/>
              </w:rPr>
              <w:t xml:space="preserve">   </w:t>
            </w:r>
            <w:r w:rsidRPr="005E6891">
              <w:rPr>
                <w:sz w:val="20"/>
                <w:szCs w:val="20"/>
              </w:rPr>
              <w:t>podtrzymać decyzję podjętą na pierwszym posiedzeniu – wówczas Rada LGD podejmuje uchwałę w trybie obiegowym (Zgodnie z zapisami Regulaminu Rady LGD) uzasadniającą brak podstaw do zmiany decyzji.</w:t>
            </w:r>
          </w:p>
          <w:p w14:paraId="38F07A6B" w14:textId="77777777" w:rsidR="00723195" w:rsidRPr="005E6891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W trybie obiegowym członkowie Rady, którzy wyłączyli się z oceny i wyboru danego grantu, którego dotyczy odwołanie wstrzymują się od głosu. Jeśli większość Rady biorących udział w głosowaniu w trybie obiegowym nie zgodziłaby się z opinią Przewodniczącego Rady i głosowałaby przeciw przyjęciu uchwały, Przewodniczący zwołuje posiedzenie Rady w celu rozpatrzenia odwołania.</w:t>
            </w:r>
          </w:p>
          <w:p w14:paraId="7C951CA8" w14:textId="77777777" w:rsidR="00723195" w:rsidRPr="005E6891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Z czynności procedury odwoławczej</w:t>
            </w:r>
            <w:r w:rsidRPr="005E6891">
              <w:rPr>
                <w:strike/>
                <w:sz w:val="20"/>
                <w:szCs w:val="20"/>
              </w:rPr>
              <w:t xml:space="preserve"> </w:t>
            </w:r>
            <w:r w:rsidRPr="005E6891">
              <w:rPr>
                <w:sz w:val="20"/>
                <w:szCs w:val="20"/>
              </w:rPr>
              <w:t>Przewodniczący Rady LGD lub Wiceprzewodniczący sporządza protokół.</w:t>
            </w:r>
          </w:p>
          <w:p w14:paraId="7F79454D" w14:textId="77777777" w:rsidR="00723195" w:rsidRPr="005E6891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Podjęcie decyzji związanej z odwołaniem dokonywane są w terminie nie dłuższym niż 14 dni kalendarzowych licząc od dnia wniesienia odwołania.</w:t>
            </w:r>
          </w:p>
          <w:p w14:paraId="6A6486F1" w14:textId="77777777" w:rsidR="00723195" w:rsidRPr="005E6891" w:rsidRDefault="00723195" w:rsidP="00BD7A19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5E6891">
              <w:rPr>
                <w:sz w:val="20"/>
                <w:szCs w:val="20"/>
              </w:rPr>
              <w:lastRenderedPageBreak/>
              <w:t xml:space="preserve">O wynikach decyzji LGD informuje każdorazowo </w:t>
            </w:r>
            <w:proofErr w:type="spellStart"/>
            <w:r w:rsidRPr="005E6891">
              <w:rPr>
                <w:sz w:val="20"/>
                <w:szCs w:val="20"/>
              </w:rPr>
              <w:t>Grantobiorcę</w:t>
            </w:r>
            <w:proofErr w:type="spellEnd"/>
            <w:r w:rsidRPr="005E6891">
              <w:rPr>
                <w:sz w:val="20"/>
                <w:szCs w:val="20"/>
              </w:rPr>
              <w:t xml:space="preserve">  na piśmie w ciągu 7 dni kalendarzowych od dnia podjęcia decyzji przez Radę. </w:t>
            </w:r>
          </w:p>
        </w:tc>
        <w:tc>
          <w:tcPr>
            <w:tcW w:w="3356" w:type="dxa"/>
          </w:tcPr>
          <w:p w14:paraId="2D99C204" w14:textId="77777777" w:rsidR="00723195" w:rsidRPr="005E6891" w:rsidRDefault="00723195" w:rsidP="00BD7A19">
            <w:pPr>
              <w:rPr>
                <w:rFonts w:eastAsia="Courier New"/>
                <w:b/>
                <w:sz w:val="20"/>
                <w:szCs w:val="20"/>
              </w:rPr>
            </w:pPr>
            <w:r w:rsidRPr="005E6891">
              <w:rPr>
                <w:rFonts w:eastAsia="Courier New"/>
                <w:b/>
                <w:sz w:val="20"/>
                <w:szCs w:val="20"/>
              </w:rPr>
              <w:lastRenderedPageBreak/>
              <w:t>A15_Wzór uchwały w sprawie rozpatrzenia odwołania</w:t>
            </w:r>
          </w:p>
          <w:p w14:paraId="7EB4CD98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5E6891" w:rsidRPr="005E6891" w14:paraId="2FE6ECD4" w14:textId="77777777" w:rsidTr="00BD7A19">
        <w:trPr>
          <w:trHeight w:val="400"/>
        </w:trPr>
        <w:tc>
          <w:tcPr>
            <w:tcW w:w="1560" w:type="dxa"/>
            <w:vMerge/>
            <w:vAlign w:val="center"/>
          </w:tcPr>
          <w:p w14:paraId="30AF4416" w14:textId="77777777" w:rsidR="00723195" w:rsidRPr="005E6891" w:rsidRDefault="00723195" w:rsidP="00BD7A19">
            <w:pPr>
              <w:rPr>
                <w:b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14:paraId="4ED3D03D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Przewodniczący Rady / Rada</w:t>
            </w:r>
          </w:p>
        </w:tc>
        <w:tc>
          <w:tcPr>
            <w:tcW w:w="7513" w:type="dxa"/>
            <w:tcMar>
              <w:top w:w="100" w:type="dxa"/>
              <w:left w:w="140" w:type="dxa"/>
              <w:bottom w:w="100" w:type="dxa"/>
              <w:right w:w="140" w:type="dxa"/>
            </w:tcMar>
          </w:tcPr>
          <w:p w14:paraId="2EE8A29B" w14:textId="77777777" w:rsidR="00723195" w:rsidRPr="005E6891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Przewodniczący Rady podejmuje decyzję o pozostawieniu odwołania bez rozpatrzenia w przypadku, gdy odwołanie:</w:t>
            </w:r>
          </w:p>
          <w:p w14:paraId="2DB2E41C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 xml:space="preserve">a.           nie zostało złożone na właściwym formularzu, </w:t>
            </w:r>
          </w:p>
          <w:p w14:paraId="42E5CACE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b.</w:t>
            </w:r>
            <w:r w:rsidRPr="005E6891">
              <w:rPr>
                <w:color w:val="auto"/>
                <w:sz w:val="20"/>
              </w:rPr>
              <w:tab/>
              <w:t>zostało złożone w niewłaściwy sposób (pocztą elektroniczną lub tradycyjną, kurierem),</w:t>
            </w:r>
          </w:p>
          <w:p w14:paraId="04A2295D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c.</w:t>
            </w:r>
            <w:r w:rsidRPr="005E6891">
              <w:rPr>
                <w:color w:val="auto"/>
                <w:sz w:val="20"/>
              </w:rPr>
              <w:tab/>
              <w:t>zostało złożone po upływie wskazanego powyżej terminu 7 dni,</w:t>
            </w:r>
          </w:p>
          <w:p w14:paraId="5C19972C" w14:textId="77777777" w:rsidR="00723195" w:rsidRPr="005E6891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5E6891">
              <w:rPr>
                <w:color w:val="auto"/>
                <w:sz w:val="20"/>
              </w:rPr>
              <w:t>d.</w:t>
            </w:r>
            <w:r w:rsidRPr="005E6891">
              <w:rPr>
                <w:color w:val="auto"/>
                <w:sz w:val="20"/>
              </w:rPr>
              <w:tab/>
              <w:t xml:space="preserve">zostało złożone przez nieuprawniony podmiot, tzn. niebędący </w:t>
            </w:r>
            <w:proofErr w:type="spellStart"/>
            <w:r w:rsidRPr="005E6891">
              <w:rPr>
                <w:color w:val="auto"/>
                <w:sz w:val="20"/>
              </w:rPr>
              <w:t>Grantobiorcą</w:t>
            </w:r>
            <w:proofErr w:type="spellEnd"/>
            <w:r w:rsidRPr="005E6891">
              <w:rPr>
                <w:color w:val="auto"/>
                <w:sz w:val="20"/>
              </w:rPr>
              <w:t>, którego wniosek o powierzenie grantu podlegał ocenie w ramach danego naboru,</w:t>
            </w:r>
          </w:p>
          <w:p w14:paraId="5CC94A46" w14:textId="77777777" w:rsidR="00723195" w:rsidRPr="005E6891" w:rsidRDefault="00723195" w:rsidP="00BD7A19">
            <w:pPr>
              <w:spacing w:line="276" w:lineRule="auto"/>
              <w:jc w:val="both"/>
              <w:rPr>
                <w:sz w:val="20"/>
              </w:rPr>
            </w:pPr>
            <w:r w:rsidRPr="005E6891">
              <w:rPr>
                <w:sz w:val="20"/>
              </w:rPr>
              <w:t>e.</w:t>
            </w:r>
            <w:r w:rsidRPr="005E6891">
              <w:rPr>
                <w:sz w:val="20"/>
              </w:rPr>
              <w:tab/>
            </w:r>
            <w:proofErr w:type="spellStart"/>
            <w:r w:rsidRPr="005E6891">
              <w:rPr>
                <w:sz w:val="20"/>
              </w:rPr>
              <w:t>Grantobiorca</w:t>
            </w:r>
            <w:proofErr w:type="spellEnd"/>
            <w:r w:rsidRPr="005E6891">
              <w:rPr>
                <w:sz w:val="20"/>
              </w:rPr>
              <w:t xml:space="preserve"> nie wskazał zakresu w jakim nie zgadza się z oceną Rady LGD oraz nie uzasadnił swojego stanowiska</w:t>
            </w:r>
          </w:p>
          <w:p w14:paraId="313350B9" w14:textId="77777777" w:rsidR="00723195" w:rsidRPr="005E6891" w:rsidRDefault="00723195" w:rsidP="00BD7A19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5E6891">
              <w:rPr>
                <w:sz w:val="20"/>
                <w:szCs w:val="20"/>
              </w:rPr>
              <w:t>– wówczas Rada LGD podejmuje uchwałę w trybie obiegowym (Zgodnie z zapisami Regulaminu Rady LGD)</w:t>
            </w:r>
          </w:p>
        </w:tc>
        <w:tc>
          <w:tcPr>
            <w:tcW w:w="3356" w:type="dxa"/>
          </w:tcPr>
          <w:p w14:paraId="18AC9543" w14:textId="77777777" w:rsidR="00723195" w:rsidRPr="005E6891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5E6891" w:rsidRPr="005E6891" w14:paraId="725ABA76" w14:textId="77777777" w:rsidTr="00BD7A19">
        <w:trPr>
          <w:trHeight w:val="400"/>
        </w:trPr>
        <w:tc>
          <w:tcPr>
            <w:tcW w:w="1560" w:type="dxa"/>
            <w:vMerge/>
            <w:vAlign w:val="center"/>
          </w:tcPr>
          <w:p w14:paraId="4918516A" w14:textId="77777777" w:rsidR="00723195" w:rsidRPr="005E6891" w:rsidRDefault="00723195" w:rsidP="00BD7A19">
            <w:pPr>
              <w:rPr>
                <w:b/>
                <w:sz w:val="18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14:paraId="44F82587" w14:textId="77777777" w:rsidR="00723195" w:rsidRPr="005E6891" w:rsidRDefault="00723195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Zarząd LGD/</w:t>
            </w:r>
          </w:p>
          <w:p w14:paraId="7EC47399" w14:textId="77777777" w:rsidR="00723195" w:rsidRPr="005E6891" w:rsidRDefault="00723195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Dyrektor biura LGD</w:t>
            </w:r>
          </w:p>
        </w:tc>
        <w:tc>
          <w:tcPr>
            <w:tcW w:w="7513" w:type="dxa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14:paraId="5193A054" w14:textId="77777777" w:rsidR="00723195" w:rsidRPr="005E6891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 xml:space="preserve">W terminie </w:t>
            </w:r>
            <w:r w:rsidRPr="005E6891">
              <w:rPr>
                <w:rFonts w:eastAsia="Courier New"/>
                <w:b/>
                <w:sz w:val="20"/>
                <w:szCs w:val="20"/>
              </w:rPr>
              <w:t xml:space="preserve">7 dni kalendarzowych od dnia zakończenia rozpatrywania </w:t>
            </w:r>
            <w:proofErr w:type="spellStart"/>
            <w:r w:rsidRPr="005E6891">
              <w:rPr>
                <w:rFonts w:eastAsia="Courier New"/>
                <w:b/>
                <w:sz w:val="20"/>
                <w:szCs w:val="20"/>
              </w:rPr>
              <w:t>odwołań</w:t>
            </w:r>
            <w:proofErr w:type="spellEnd"/>
            <w:r w:rsidRPr="005E6891">
              <w:rPr>
                <w:rFonts w:eastAsia="Courier New"/>
                <w:b/>
                <w:sz w:val="20"/>
                <w:szCs w:val="20"/>
              </w:rPr>
              <w:t xml:space="preserve"> (dzień podjęcia uchwały Rady zatwierdzającej ostateczną listę) </w:t>
            </w:r>
            <w:r w:rsidRPr="005E6891">
              <w:rPr>
                <w:rFonts w:eastAsia="Courier New"/>
                <w:sz w:val="20"/>
                <w:szCs w:val="20"/>
              </w:rPr>
              <w:t xml:space="preserve">następuje sporządzenie i wysłanie pism do wszystkich </w:t>
            </w:r>
            <w:proofErr w:type="spellStart"/>
            <w:r w:rsidRPr="005E6891">
              <w:rPr>
                <w:rFonts w:eastAsia="Courier New"/>
                <w:sz w:val="20"/>
                <w:szCs w:val="20"/>
              </w:rPr>
              <w:t>Grantobiorców</w:t>
            </w:r>
            <w:proofErr w:type="spellEnd"/>
            <w:r w:rsidRPr="005E6891">
              <w:rPr>
                <w:rFonts w:eastAsia="Courier New"/>
                <w:sz w:val="20"/>
                <w:szCs w:val="20"/>
              </w:rPr>
              <w:t xml:space="preserve"> informujących o rozpatrzeniu </w:t>
            </w:r>
            <w:proofErr w:type="spellStart"/>
            <w:r w:rsidRPr="005E6891">
              <w:rPr>
                <w:rFonts w:eastAsia="Courier New"/>
                <w:sz w:val="20"/>
                <w:szCs w:val="20"/>
              </w:rPr>
              <w:t>odwołań</w:t>
            </w:r>
            <w:proofErr w:type="spellEnd"/>
            <w:r w:rsidRPr="005E6891">
              <w:rPr>
                <w:rFonts w:eastAsia="Courier New"/>
                <w:sz w:val="20"/>
                <w:szCs w:val="20"/>
              </w:rPr>
              <w:t>.</w:t>
            </w:r>
          </w:p>
          <w:p w14:paraId="277A9826" w14:textId="77777777" w:rsidR="00723195" w:rsidRPr="005E6891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b/>
                <w:sz w:val="20"/>
                <w:szCs w:val="20"/>
              </w:rPr>
              <w:t>Pismo jest podpisywane przez przedstawiciela Zarządu LGD lub Dyrektora biura LGD.</w:t>
            </w:r>
            <w:r w:rsidRPr="005E6891">
              <w:rPr>
                <w:rFonts w:eastAsia="Courier New"/>
                <w:sz w:val="20"/>
                <w:szCs w:val="20"/>
              </w:rPr>
              <w:t xml:space="preserve"> Oryginał pisma przekazywany jest </w:t>
            </w:r>
            <w:proofErr w:type="spellStart"/>
            <w:r w:rsidRPr="005E6891">
              <w:rPr>
                <w:rFonts w:eastAsia="Courier New"/>
                <w:sz w:val="20"/>
                <w:szCs w:val="20"/>
              </w:rPr>
              <w:t>Grantobiorcom</w:t>
            </w:r>
            <w:proofErr w:type="spellEnd"/>
            <w:r w:rsidRPr="005E6891">
              <w:rPr>
                <w:rFonts w:eastAsia="Courier New"/>
                <w:sz w:val="20"/>
                <w:szCs w:val="20"/>
              </w:rPr>
              <w:t xml:space="preserve"> </w:t>
            </w:r>
            <w:r w:rsidRPr="005E6891">
              <w:rPr>
                <w:rFonts w:eastAsia="Courier New"/>
                <w:b/>
                <w:sz w:val="20"/>
                <w:szCs w:val="20"/>
              </w:rPr>
              <w:t>listem poleconym.</w:t>
            </w:r>
          </w:p>
        </w:tc>
        <w:tc>
          <w:tcPr>
            <w:tcW w:w="3356" w:type="dxa"/>
            <w:vAlign w:val="center"/>
          </w:tcPr>
          <w:p w14:paraId="252BB748" w14:textId="77777777" w:rsidR="00723195" w:rsidRPr="005E6891" w:rsidRDefault="00723195" w:rsidP="00BD7A19">
            <w:pPr>
              <w:rPr>
                <w:rFonts w:eastAsia="Courier New"/>
                <w:b/>
                <w:sz w:val="20"/>
                <w:szCs w:val="20"/>
              </w:rPr>
            </w:pPr>
            <w:r w:rsidRPr="005E6891">
              <w:rPr>
                <w:rFonts w:eastAsia="Courier New"/>
                <w:b/>
                <w:sz w:val="20"/>
                <w:szCs w:val="20"/>
              </w:rPr>
              <w:t xml:space="preserve">A16_Wzór pisma informującego </w:t>
            </w:r>
            <w:proofErr w:type="spellStart"/>
            <w:r w:rsidRPr="005E6891">
              <w:rPr>
                <w:rFonts w:eastAsia="Courier New"/>
                <w:b/>
                <w:sz w:val="20"/>
                <w:szCs w:val="20"/>
              </w:rPr>
              <w:t>Grantobiorcę</w:t>
            </w:r>
            <w:proofErr w:type="spellEnd"/>
            <w:r w:rsidRPr="005E6891">
              <w:rPr>
                <w:rFonts w:eastAsia="Courier New"/>
                <w:b/>
                <w:sz w:val="20"/>
                <w:szCs w:val="20"/>
              </w:rPr>
              <w:t xml:space="preserve"> o rozpatrzeniu </w:t>
            </w:r>
            <w:proofErr w:type="spellStart"/>
            <w:r w:rsidRPr="005E6891">
              <w:rPr>
                <w:rFonts w:eastAsia="Courier New"/>
                <w:b/>
                <w:sz w:val="20"/>
                <w:szCs w:val="20"/>
              </w:rPr>
              <w:t>odwołań</w:t>
            </w:r>
            <w:proofErr w:type="spellEnd"/>
          </w:p>
          <w:p w14:paraId="192317F4" w14:textId="77777777" w:rsidR="00723195" w:rsidRPr="005E6891" w:rsidRDefault="00723195" w:rsidP="00BD7A19">
            <w:pPr>
              <w:jc w:val="both"/>
              <w:rPr>
                <w:rFonts w:eastAsia="Courier New"/>
                <w:b/>
                <w:sz w:val="20"/>
                <w:szCs w:val="20"/>
              </w:rPr>
            </w:pPr>
          </w:p>
        </w:tc>
      </w:tr>
      <w:tr w:rsidR="005E6891" w:rsidRPr="005E6891" w14:paraId="7A408AA6" w14:textId="77777777" w:rsidTr="00BD7A19">
        <w:trPr>
          <w:trHeight w:val="400"/>
        </w:trPr>
        <w:tc>
          <w:tcPr>
            <w:tcW w:w="1560" w:type="dxa"/>
            <w:vAlign w:val="center"/>
          </w:tcPr>
          <w:p w14:paraId="1DB0445E" w14:textId="77777777" w:rsidR="00723195" w:rsidRPr="005E6891" w:rsidRDefault="00723195" w:rsidP="00BD7A19">
            <w:pPr>
              <w:rPr>
                <w:b/>
                <w:sz w:val="18"/>
              </w:rPr>
            </w:pPr>
            <w:r w:rsidRPr="005E6891">
              <w:rPr>
                <w:b/>
                <w:sz w:val="18"/>
              </w:rPr>
              <w:t xml:space="preserve">Ustalenie ostatecznej listy </w:t>
            </w:r>
          </w:p>
        </w:tc>
        <w:tc>
          <w:tcPr>
            <w:tcW w:w="2031" w:type="dxa"/>
            <w:shd w:val="clear" w:color="auto" w:fill="FFFFFF"/>
            <w:vAlign w:val="center"/>
          </w:tcPr>
          <w:p w14:paraId="0E3B9B99" w14:textId="77777777" w:rsidR="00723195" w:rsidRPr="005E6891" w:rsidRDefault="00723195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Zarząd LGD/</w:t>
            </w:r>
          </w:p>
          <w:p w14:paraId="1FCD0112" w14:textId="77777777" w:rsidR="00723195" w:rsidRPr="005E6891" w:rsidRDefault="00723195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Dyrektor biura LGD</w:t>
            </w:r>
          </w:p>
        </w:tc>
        <w:tc>
          <w:tcPr>
            <w:tcW w:w="7513" w:type="dxa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14:paraId="16AEC3C4" w14:textId="77777777" w:rsidR="00723195" w:rsidRPr="005E6891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 xml:space="preserve">W terminie 7 dni kalendarzowych od dnia zakończenia rozpatrywania </w:t>
            </w:r>
            <w:proofErr w:type="spellStart"/>
            <w:r w:rsidRPr="005E6891">
              <w:rPr>
                <w:rFonts w:eastAsia="Courier New"/>
                <w:sz w:val="20"/>
                <w:szCs w:val="20"/>
              </w:rPr>
              <w:t>odwołań</w:t>
            </w:r>
            <w:proofErr w:type="spellEnd"/>
            <w:r w:rsidRPr="005E6891">
              <w:rPr>
                <w:rFonts w:eastAsia="Courier New"/>
                <w:sz w:val="20"/>
                <w:szCs w:val="20"/>
              </w:rPr>
              <w:t xml:space="preserve"> (dzień podjęcia uchwały Rady zatwierdzającej ostateczną listę), LGD zamieszcza na swojej stronie internetowej: </w:t>
            </w:r>
          </w:p>
          <w:p w14:paraId="499900D5" w14:textId="77777777" w:rsidR="00723195" w:rsidRPr="005E6891" w:rsidRDefault="00723195" w:rsidP="00723195">
            <w:pPr>
              <w:widowControl w:val="0"/>
              <w:numPr>
                <w:ilvl w:val="0"/>
                <w:numId w:val="32"/>
              </w:numPr>
              <w:contextualSpacing/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b/>
                <w:sz w:val="20"/>
                <w:szCs w:val="20"/>
                <w:u w:val="single"/>
              </w:rPr>
              <w:t>ostateczną</w:t>
            </w:r>
            <w:r w:rsidRPr="005E6891">
              <w:rPr>
                <w:rFonts w:eastAsia="Courier New"/>
                <w:sz w:val="20"/>
                <w:szCs w:val="20"/>
              </w:rPr>
              <w:t xml:space="preserve"> Listę wniosków o powierzenie grantu wybranych do finansowania (ze wskazaniem, które z nich mieszczą się w limicie środków wskazanym w ogłoszeniu naboru wniosków i listą rezerwową, tych wniosków, które nie mieszczą się w limicie),</w:t>
            </w:r>
          </w:p>
          <w:p w14:paraId="0DC1C1ED" w14:textId="77777777" w:rsidR="00723195" w:rsidRPr="005E6891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lastRenderedPageBreak/>
              <w:t xml:space="preserve">protokół z posiedzenia Rady LGD dotyczącego rozpatrzenia </w:t>
            </w:r>
            <w:proofErr w:type="spellStart"/>
            <w:r w:rsidRPr="005E6891">
              <w:rPr>
                <w:rFonts w:eastAsia="Courier New"/>
                <w:sz w:val="20"/>
                <w:szCs w:val="20"/>
              </w:rPr>
              <w:t>odwołań</w:t>
            </w:r>
            <w:proofErr w:type="spellEnd"/>
            <w:r w:rsidRPr="005E6891">
              <w:rPr>
                <w:rFonts w:eastAsia="Courier New"/>
                <w:sz w:val="20"/>
                <w:szCs w:val="20"/>
              </w:rPr>
              <w:t xml:space="preserve">, zawierający informację o </w:t>
            </w:r>
            <w:proofErr w:type="spellStart"/>
            <w:r w:rsidRPr="005E6891">
              <w:rPr>
                <w:rFonts w:eastAsia="Courier New"/>
                <w:sz w:val="20"/>
                <w:szCs w:val="20"/>
              </w:rPr>
              <w:t>wyłączeniach</w:t>
            </w:r>
            <w:proofErr w:type="spellEnd"/>
            <w:r w:rsidRPr="005E6891">
              <w:rPr>
                <w:rFonts w:eastAsia="Courier New"/>
                <w:sz w:val="20"/>
                <w:szCs w:val="20"/>
              </w:rPr>
              <w:t xml:space="preserve"> z procesu decyzyjnego, ze wskazaniem których wniosków wyłączenia dotyczyły.</w:t>
            </w:r>
          </w:p>
        </w:tc>
        <w:tc>
          <w:tcPr>
            <w:tcW w:w="3356" w:type="dxa"/>
            <w:vAlign w:val="center"/>
          </w:tcPr>
          <w:p w14:paraId="5D394CB4" w14:textId="77777777" w:rsidR="00723195" w:rsidRPr="005E6891" w:rsidRDefault="00723195" w:rsidP="00BD7A19">
            <w:pPr>
              <w:rPr>
                <w:rFonts w:eastAsia="Courier New"/>
                <w:b/>
                <w:sz w:val="20"/>
                <w:szCs w:val="20"/>
                <w:highlight w:val="yellow"/>
              </w:rPr>
            </w:pPr>
          </w:p>
        </w:tc>
      </w:tr>
    </w:tbl>
    <w:tbl>
      <w:tblPr>
        <w:tblpPr w:leftFromText="141" w:rightFromText="141" w:vertAnchor="text" w:tblpX="-318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695"/>
        <w:gridCol w:w="8222"/>
        <w:gridCol w:w="3231"/>
      </w:tblGrid>
      <w:tr w:rsidR="005E6891" w:rsidRPr="005E6891" w14:paraId="313AD52F" w14:textId="77777777" w:rsidTr="00BD7A19">
        <w:trPr>
          <w:trHeight w:val="555"/>
        </w:trPr>
        <w:tc>
          <w:tcPr>
            <w:tcW w:w="14425" w:type="dxa"/>
            <w:gridSpan w:val="4"/>
            <w:shd w:val="clear" w:color="auto" w:fill="9CC2E5"/>
            <w:vAlign w:val="center"/>
          </w:tcPr>
          <w:p w14:paraId="19140CC6" w14:textId="77777777" w:rsidR="00723195" w:rsidRPr="005E6891" w:rsidRDefault="00723195" w:rsidP="00BD7A19">
            <w:pPr>
              <w:pStyle w:val="Akapitzlist"/>
              <w:ind w:left="1800"/>
              <w:jc w:val="both"/>
              <w:rPr>
                <w:rFonts w:eastAsia="Courier New"/>
                <w:b/>
              </w:rPr>
            </w:pPr>
            <w:r w:rsidRPr="005E6891">
              <w:rPr>
                <w:rFonts w:eastAsia="Courier New"/>
                <w:b/>
              </w:rPr>
              <w:t>3. ZŁOŻENIE PRZEZ LGD WNIOSKU O PRZYZNANIE POMOCY NA PROJEKT GRANTOWY</w:t>
            </w:r>
          </w:p>
        </w:tc>
      </w:tr>
      <w:tr w:rsidR="005E6891" w:rsidRPr="005E6891" w14:paraId="53C0EA68" w14:textId="77777777" w:rsidTr="00BD7A19">
        <w:trPr>
          <w:trHeight w:val="1972"/>
        </w:trPr>
        <w:tc>
          <w:tcPr>
            <w:tcW w:w="1277" w:type="dxa"/>
            <w:vAlign w:val="center"/>
          </w:tcPr>
          <w:p w14:paraId="391129F7" w14:textId="77777777" w:rsidR="00723195" w:rsidRPr="005E6891" w:rsidRDefault="00723195" w:rsidP="00BD7A19">
            <w:pPr>
              <w:pStyle w:val="Bezodstpw"/>
              <w:rPr>
                <w:rFonts w:eastAsia="Courier New"/>
                <w:b/>
                <w:color w:val="auto"/>
              </w:rPr>
            </w:pPr>
            <w:r w:rsidRPr="005E6891">
              <w:rPr>
                <w:rFonts w:eastAsia="Courier New"/>
                <w:b/>
                <w:color w:val="auto"/>
                <w:sz w:val="18"/>
              </w:rPr>
              <w:t>Złożenie wniosku o przyznanie pomocy na projekt grantowy</w:t>
            </w:r>
          </w:p>
        </w:tc>
        <w:tc>
          <w:tcPr>
            <w:tcW w:w="1695" w:type="dxa"/>
            <w:vAlign w:val="center"/>
          </w:tcPr>
          <w:p w14:paraId="6283C3EB" w14:textId="77777777" w:rsidR="00723195" w:rsidRPr="005E6891" w:rsidRDefault="00723195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Zarząd LGD</w:t>
            </w:r>
          </w:p>
        </w:tc>
        <w:tc>
          <w:tcPr>
            <w:tcW w:w="8222" w:type="dxa"/>
            <w:vAlign w:val="center"/>
          </w:tcPr>
          <w:p w14:paraId="73FFEA61" w14:textId="77777777" w:rsidR="00723195" w:rsidRPr="005E6891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 xml:space="preserve">Po zakończeniu procesu wyboru i oceny </w:t>
            </w:r>
            <w:proofErr w:type="spellStart"/>
            <w:r w:rsidRPr="005E6891">
              <w:rPr>
                <w:rFonts w:eastAsia="Courier New"/>
                <w:sz w:val="20"/>
                <w:szCs w:val="20"/>
              </w:rPr>
              <w:t>Grantobiorców</w:t>
            </w:r>
            <w:proofErr w:type="spellEnd"/>
            <w:r w:rsidRPr="005E6891">
              <w:rPr>
                <w:rFonts w:eastAsia="Courier New"/>
                <w:sz w:val="20"/>
                <w:szCs w:val="20"/>
              </w:rPr>
              <w:t xml:space="preserve"> (</w:t>
            </w:r>
            <w:r w:rsidRPr="005E6891">
              <w:rPr>
                <w:rFonts w:eastAsia="Courier New"/>
                <w:b/>
                <w:sz w:val="20"/>
                <w:szCs w:val="20"/>
              </w:rPr>
              <w:t>nie później niż 14 dni kalendarzowych po zakończeniu procesu tj. podjęcia uchwały Rady zatwierdzającej ostateczną Listę wniosków o powierzenie grantów wybranych do dofinansowania</w:t>
            </w:r>
            <w:r w:rsidRPr="005E6891">
              <w:rPr>
                <w:rFonts w:eastAsia="Courier New"/>
                <w:sz w:val="20"/>
                <w:szCs w:val="20"/>
              </w:rPr>
              <w:t xml:space="preserve">) Zarząd LGD składa wniosek o przyznanie pomocy na projekt grantowy do Zarządu Województwa </w:t>
            </w:r>
            <w:r w:rsidRPr="005E6891">
              <w:rPr>
                <w:rFonts w:eastAsia="Courier New"/>
                <w:sz w:val="16"/>
                <w:szCs w:val="20"/>
              </w:rPr>
              <w:t>(</w:t>
            </w:r>
            <w:r w:rsidRPr="005E6891">
              <w:rPr>
                <w:bCs/>
                <w:sz w:val="20"/>
              </w:rPr>
              <w:t>w ramach poddziałania 19.2 w zakresie projektów grantowych)</w:t>
            </w:r>
            <w:r w:rsidRPr="005E6891">
              <w:rPr>
                <w:rFonts w:eastAsia="Courier New"/>
                <w:sz w:val="16"/>
                <w:szCs w:val="20"/>
              </w:rPr>
              <w:t>.</w:t>
            </w:r>
          </w:p>
          <w:p w14:paraId="3BCF8D8A" w14:textId="77777777" w:rsidR="00723195" w:rsidRPr="005E6891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 xml:space="preserve">Uwaga: Ocena Zarządu Województwa może skutkować koniecznością dokonania przez LGD ponownego wyboru </w:t>
            </w:r>
            <w:proofErr w:type="spellStart"/>
            <w:r w:rsidRPr="005E6891">
              <w:rPr>
                <w:rFonts w:eastAsia="Courier New"/>
                <w:sz w:val="20"/>
                <w:szCs w:val="20"/>
              </w:rPr>
              <w:t>grantobiorców</w:t>
            </w:r>
            <w:proofErr w:type="spellEnd"/>
            <w:r w:rsidRPr="005E6891">
              <w:rPr>
                <w:rFonts w:eastAsia="Courier New"/>
                <w:sz w:val="20"/>
                <w:szCs w:val="20"/>
              </w:rPr>
              <w:t xml:space="preserve"> w ramach tego samego naboru lub ponownego ogłoszenia naboru wniosków o powierzenie grantu. W wyniku weryfikacji wniosku o przyznanie pomocy na projekt grantowy ZW może zakwestionować część kosztów planowanych do poniesienia przez </w:t>
            </w:r>
            <w:proofErr w:type="spellStart"/>
            <w:r w:rsidRPr="005E6891">
              <w:rPr>
                <w:rFonts w:eastAsia="Courier New"/>
                <w:sz w:val="20"/>
                <w:szCs w:val="20"/>
              </w:rPr>
              <w:t>grantobiorcę</w:t>
            </w:r>
            <w:proofErr w:type="spellEnd"/>
            <w:r w:rsidRPr="005E6891">
              <w:rPr>
                <w:rFonts w:eastAsia="Courier New"/>
                <w:sz w:val="20"/>
                <w:szCs w:val="20"/>
              </w:rPr>
              <w:t xml:space="preserve"> w ramach danego grantu. Jeśli w wyniku weryfikacji ZW nastąpi zmniejszenie kwoty Zarząd LGD może wnioskować do ZW o włączenie w zakres projektu grantowego kolejnego/kolejnych wniosków o powierzenie grantu znajdujących się na liście rezerwowej.</w:t>
            </w:r>
          </w:p>
        </w:tc>
        <w:tc>
          <w:tcPr>
            <w:tcW w:w="3231" w:type="dxa"/>
            <w:vAlign w:val="center"/>
          </w:tcPr>
          <w:p w14:paraId="2475BC2E" w14:textId="77777777" w:rsidR="00723195" w:rsidRPr="005E6891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>Formularze opublikowane na stronie ARiMR</w:t>
            </w:r>
          </w:p>
        </w:tc>
      </w:tr>
      <w:tr w:rsidR="006D5F46" w:rsidRPr="005E6891" w14:paraId="293F8F39" w14:textId="77777777" w:rsidTr="00BD7A19">
        <w:trPr>
          <w:trHeight w:val="1972"/>
        </w:trPr>
        <w:tc>
          <w:tcPr>
            <w:tcW w:w="1277" w:type="dxa"/>
            <w:vAlign w:val="center"/>
          </w:tcPr>
          <w:p w14:paraId="4990457E" w14:textId="77777777" w:rsidR="006D5F46" w:rsidRPr="005E6891" w:rsidRDefault="006D5F46" w:rsidP="00BD7A19">
            <w:pPr>
              <w:pStyle w:val="Bezodstpw"/>
              <w:rPr>
                <w:rFonts w:eastAsia="Courier New"/>
                <w:b/>
                <w:color w:val="auto"/>
                <w:sz w:val="18"/>
              </w:rPr>
            </w:pPr>
          </w:p>
        </w:tc>
        <w:tc>
          <w:tcPr>
            <w:tcW w:w="1695" w:type="dxa"/>
            <w:vAlign w:val="center"/>
          </w:tcPr>
          <w:p w14:paraId="3EC6CB57" w14:textId="50D8ED97" w:rsidR="006D5F46" w:rsidRPr="006A31E0" w:rsidRDefault="006D5F46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6A31E0">
              <w:rPr>
                <w:rFonts w:eastAsia="Courier New"/>
                <w:sz w:val="20"/>
                <w:szCs w:val="20"/>
              </w:rPr>
              <w:t>Biuro LGD</w:t>
            </w:r>
          </w:p>
        </w:tc>
        <w:tc>
          <w:tcPr>
            <w:tcW w:w="8222" w:type="dxa"/>
            <w:vAlign w:val="center"/>
          </w:tcPr>
          <w:p w14:paraId="25C225E2" w14:textId="2B62858F" w:rsidR="006D5F46" w:rsidRPr="006A31E0" w:rsidRDefault="006D5F46" w:rsidP="006D5F46">
            <w:pPr>
              <w:jc w:val="both"/>
              <w:rPr>
                <w:rFonts w:eastAsia="Courier New"/>
                <w:sz w:val="20"/>
                <w:szCs w:val="20"/>
              </w:rPr>
            </w:pPr>
            <w:r w:rsidRPr="006A31E0">
              <w:rPr>
                <w:rFonts w:eastAsia="Courier New"/>
                <w:sz w:val="20"/>
                <w:szCs w:val="20"/>
              </w:rPr>
              <w:t xml:space="preserve">W przypadku uzupełnień do wniosku o przyznanie pomocy na projekt grantowy wniesionych przez ZW,  </w:t>
            </w:r>
            <w:proofErr w:type="spellStart"/>
            <w:r w:rsidRPr="006A31E0">
              <w:rPr>
                <w:rFonts w:eastAsia="Courier New"/>
                <w:sz w:val="20"/>
                <w:szCs w:val="20"/>
              </w:rPr>
              <w:t>Grantobiorca</w:t>
            </w:r>
            <w:proofErr w:type="spellEnd"/>
            <w:r w:rsidRPr="006A31E0">
              <w:rPr>
                <w:rFonts w:eastAsia="Courier New"/>
                <w:sz w:val="20"/>
                <w:szCs w:val="20"/>
              </w:rPr>
              <w:t xml:space="preserve">, którego dotyczą uwagi wzywany jest przez Biuro LGD do wyjaśnień/uzupełnień drogą elektroniczną. </w:t>
            </w:r>
          </w:p>
          <w:p w14:paraId="6B7396E7" w14:textId="42A69EF3" w:rsidR="006D5F46" w:rsidRPr="006A31E0" w:rsidRDefault="006D5F46" w:rsidP="006A31E0">
            <w:pPr>
              <w:jc w:val="both"/>
              <w:rPr>
                <w:sz w:val="20"/>
                <w:szCs w:val="20"/>
              </w:rPr>
            </w:pPr>
            <w:proofErr w:type="spellStart"/>
            <w:r w:rsidRPr="006A31E0">
              <w:rPr>
                <w:sz w:val="20"/>
                <w:szCs w:val="20"/>
              </w:rPr>
              <w:t>Grantobiorca</w:t>
            </w:r>
            <w:proofErr w:type="spellEnd"/>
            <w:r w:rsidRPr="006A31E0">
              <w:rPr>
                <w:sz w:val="20"/>
                <w:szCs w:val="20"/>
              </w:rPr>
              <w:t xml:space="preserve"> składa uzupełnienia lub wyjaśnienia w formie pisma i poprawionych dokumentów, w tym wniosku o powierzenie grantu - </w:t>
            </w:r>
            <w:r w:rsidR="006A31E0" w:rsidRPr="006A31E0">
              <w:rPr>
                <w:sz w:val="20"/>
                <w:szCs w:val="20"/>
                <w:highlight w:val="yellow"/>
              </w:rPr>
              <w:t>osobiście w biurze LGD w ciągu 3 dni roboczych</w:t>
            </w:r>
            <w:r w:rsidRPr="006A31E0">
              <w:rPr>
                <w:sz w:val="20"/>
                <w:szCs w:val="20"/>
                <w:highlight w:val="yellow"/>
              </w:rPr>
              <w:t xml:space="preserve"> od dnia otrzymania pisma. </w:t>
            </w:r>
            <w:r w:rsidR="006A31E0" w:rsidRPr="006A31E0">
              <w:rPr>
                <w:sz w:val="20"/>
                <w:szCs w:val="20"/>
                <w:highlight w:val="yellow"/>
              </w:rPr>
              <w:t>Za moment odbioru pisma uznaje się datę wysłania e-maila z wezwaniem do uzupełnień przez Biuro LGD</w:t>
            </w:r>
            <w:r w:rsidR="006A31E0" w:rsidRPr="006D5F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14:paraId="4C711500" w14:textId="77777777" w:rsidR="006D5F46" w:rsidRPr="006D5F46" w:rsidRDefault="006D5F46" w:rsidP="00BD7A19">
            <w:pPr>
              <w:jc w:val="both"/>
              <w:rPr>
                <w:rFonts w:eastAsia="Courier New"/>
                <w:sz w:val="20"/>
                <w:szCs w:val="20"/>
                <w:highlight w:val="yellow"/>
              </w:rPr>
            </w:pPr>
          </w:p>
        </w:tc>
      </w:tr>
      <w:tr w:rsidR="005E6891" w:rsidRPr="005E6891" w14:paraId="71637B7C" w14:textId="77777777" w:rsidTr="00BD7A19">
        <w:trPr>
          <w:trHeight w:val="696"/>
        </w:trPr>
        <w:tc>
          <w:tcPr>
            <w:tcW w:w="14425" w:type="dxa"/>
            <w:gridSpan w:val="4"/>
            <w:shd w:val="clear" w:color="auto" w:fill="8EAADB" w:themeFill="accent1" w:themeFillTint="99"/>
            <w:vAlign w:val="center"/>
          </w:tcPr>
          <w:p w14:paraId="2AED6C60" w14:textId="24341BE8" w:rsidR="00723195" w:rsidRPr="005E6891" w:rsidRDefault="00723195" w:rsidP="00723195">
            <w:pPr>
              <w:pStyle w:val="Akapitzlist"/>
              <w:widowControl w:val="0"/>
              <w:numPr>
                <w:ilvl w:val="0"/>
                <w:numId w:val="24"/>
              </w:numPr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b/>
              </w:rPr>
              <w:t>ZAWARCIE UMÓW O POWIERZENIE GRANTU Z WYBRANYMI GRANTOBIORCAMI</w:t>
            </w:r>
          </w:p>
        </w:tc>
      </w:tr>
      <w:tr w:rsidR="005E6891" w:rsidRPr="005E6891" w14:paraId="0D53E84A" w14:textId="77777777" w:rsidTr="00BD7A19">
        <w:trPr>
          <w:trHeight w:val="70"/>
        </w:trPr>
        <w:tc>
          <w:tcPr>
            <w:tcW w:w="1277" w:type="dxa"/>
            <w:vAlign w:val="center"/>
          </w:tcPr>
          <w:p w14:paraId="1085315F" w14:textId="77777777" w:rsidR="00723195" w:rsidRPr="005E6891" w:rsidRDefault="00723195" w:rsidP="00BD7A19">
            <w:pPr>
              <w:pStyle w:val="Bezodstpw"/>
              <w:rPr>
                <w:rFonts w:eastAsia="Courier New"/>
                <w:b/>
                <w:color w:val="auto"/>
                <w:sz w:val="18"/>
              </w:rPr>
            </w:pPr>
            <w:r w:rsidRPr="005E6891">
              <w:rPr>
                <w:rFonts w:eastAsia="Courier New"/>
                <w:b/>
                <w:color w:val="auto"/>
                <w:sz w:val="18"/>
              </w:rPr>
              <w:lastRenderedPageBreak/>
              <w:t>Zawarcie umów o powierzenie grantu</w:t>
            </w:r>
          </w:p>
        </w:tc>
        <w:tc>
          <w:tcPr>
            <w:tcW w:w="1695" w:type="dxa"/>
            <w:vAlign w:val="center"/>
          </w:tcPr>
          <w:p w14:paraId="60C3BD96" w14:textId="77777777" w:rsidR="00723195" w:rsidRPr="005E6891" w:rsidRDefault="00723195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 xml:space="preserve">Zarząd LGD / </w:t>
            </w:r>
            <w:proofErr w:type="spellStart"/>
            <w:r w:rsidRPr="005E6891">
              <w:rPr>
                <w:rFonts w:eastAsia="Courier New"/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8222" w:type="dxa"/>
            <w:vAlign w:val="center"/>
          </w:tcPr>
          <w:p w14:paraId="504D068C" w14:textId="77777777" w:rsidR="00723195" w:rsidRPr="005E6891" w:rsidRDefault="00723195" w:rsidP="00723195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ind w:left="426" w:hanging="437"/>
              <w:jc w:val="both"/>
              <w:rPr>
                <w:sz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 xml:space="preserve">Umowa o powierzenie grantu zawarta zostanie z wybranymi przez Radę LGD w procesie wyboru i oceny </w:t>
            </w:r>
            <w:proofErr w:type="spellStart"/>
            <w:r w:rsidRPr="005E6891">
              <w:rPr>
                <w:rFonts w:eastAsia="Courier New"/>
                <w:sz w:val="20"/>
                <w:szCs w:val="20"/>
              </w:rPr>
              <w:t>Grantobiorcami</w:t>
            </w:r>
            <w:proofErr w:type="spellEnd"/>
            <w:r w:rsidRPr="005E6891">
              <w:rPr>
                <w:rFonts w:eastAsia="Courier New"/>
                <w:sz w:val="20"/>
                <w:szCs w:val="20"/>
              </w:rPr>
              <w:t xml:space="preserve"> po zawarciu umowy o przyznaniu pomocy przez LGD z Zarządem Województwa Kujawsko-Pomorskiego </w:t>
            </w:r>
            <w:r w:rsidRPr="005E6891">
              <w:rPr>
                <w:rFonts w:eastAsia="Courier New"/>
                <w:sz w:val="16"/>
                <w:szCs w:val="20"/>
              </w:rPr>
              <w:t>(</w:t>
            </w:r>
            <w:r w:rsidRPr="005E6891">
              <w:rPr>
                <w:bCs/>
                <w:sz w:val="20"/>
              </w:rPr>
              <w:t>w ramach poddziałania 19.2 w zakresie projektów grantowych)</w:t>
            </w:r>
            <w:r w:rsidRPr="005E6891">
              <w:rPr>
                <w:rFonts w:eastAsia="Courier New"/>
                <w:sz w:val="16"/>
                <w:szCs w:val="20"/>
              </w:rPr>
              <w:t xml:space="preserve">, </w:t>
            </w:r>
            <w:r w:rsidRPr="005E6891">
              <w:rPr>
                <w:rFonts w:eastAsia="Courier New"/>
                <w:sz w:val="20"/>
                <w:szCs w:val="20"/>
              </w:rPr>
              <w:t>z tym że ostateczna kwota i zakres grantu mogą ulec zmianie (kwota może być zmniejszona).</w:t>
            </w:r>
          </w:p>
          <w:p w14:paraId="360107A5" w14:textId="267FB4FC" w:rsidR="00723195" w:rsidRPr="005E6891" w:rsidRDefault="00723195" w:rsidP="00723195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ind w:left="426" w:hanging="437"/>
              <w:jc w:val="both"/>
              <w:rPr>
                <w:sz w:val="20"/>
              </w:rPr>
            </w:pPr>
            <w:r w:rsidRPr="005E6891">
              <w:rPr>
                <w:rFonts w:eastAsia="Courier New"/>
                <w:sz w:val="20"/>
                <w:szCs w:val="20"/>
              </w:rPr>
              <w:t xml:space="preserve">Zarząd LGD zaprasza pisemnie </w:t>
            </w:r>
            <w:proofErr w:type="spellStart"/>
            <w:r w:rsidRPr="005E6891">
              <w:rPr>
                <w:rFonts w:eastAsia="Courier New"/>
                <w:sz w:val="20"/>
                <w:szCs w:val="20"/>
              </w:rPr>
              <w:t>Grantobiorców</w:t>
            </w:r>
            <w:proofErr w:type="spellEnd"/>
            <w:r w:rsidRPr="005E6891">
              <w:rPr>
                <w:rFonts w:eastAsia="Courier New"/>
                <w:sz w:val="20"/>
                <w:szCs w:val="20"/>
              </w:rPr>
              <w:t xml:space="preserve"> </w:t>
            </w:r>
            <w:r w:rsidR="00D041C0" w:rsidRPr="005E6891">
              <w:rPr>
                <w:rFonts w:eastAsia="Courier New"/>
                <w:sz w:val="20"/>
                <w:szCs w:val="20"/>
              </w:rPr>
              <w:t>do podpisania</w:t>
            </w:r>
            <w:r w:rsidRPr="005E6891">
              <w:rPr>
                <w:rFonts w:eastAsia="Courier New"/>
                <w:sz w:val="20"/>
                <w:szCs w:val="20"/>
              </w:rPr>
              <w:t xml:space="preserve"> umów w terminie nie dłuższym niż 21 dni kalendarzowych od dnia podpisania umowy o przyznaniu pomocy na projekt grantowy. W zaproszeniu Zarząd wskazuje miejsce i termin podpisania umowy. W przypadku nie stawienia się na podpisanie umowy Zarząd wzywa ponownie </w:t>
            </w:r>
            <w:proofErr w:type="spellStart"/>
            <w:r w:rsidRPr="005E6891">
              <w:rPr>
                <w:rFonts w:eastAsia="Courier New"/>
                <w:sz w:val="20"/>
                <w:szCs w:val="20"/>
              </w:rPr>
              <w:t>Grantobiorcę</w:t>
            </w:r>
            <w:proofErr w:type="spellEnd"/>
            <w:r w:rsidRPr="005E6891">
              <w:rPr>
                <w:rFonts w:eastAsia="Courier New"/>
                <w:sz w:val="20"/>
                <w:szCs w:val="20"/>
              </w:rPr>
              <w:t xml:space="preserve"> w formie pisemnej ustalając z </w:t>
            </w:r>
            <w:proofErr w:type="spellStart"/>
            <w:r w:rsidRPr="005E6891">
              <w:rPr>
                <w:rFonts w:eastAsia="Courier New"/>
                <w:sz w:val="20"/>
                <w:szCs w:val="20"/>
              </w:rPr>
              <w:t>Grantobiorcą</w:t>
            </w:r>
            <w:proofErr w:type="spellEnd"/>
            <w:r w:rsidRPr="005E6891">
              <w:rPr>
                <w:rFonts w:eastAsia="Courier New"/>
                <w:sz w:val="20"/>
                <w:szCs w:val="20"/>
              </w:rPr>
              <w:t xml:space="preserve"> termin i miejsce zawarcia umowy. W przypadku nie stawienia się na podpisanie umowy po raz drugi Zarząd LGD podejmuje decyzję o odstąpieniu od podpisania umowy.</w:t>
            </w:r>
          </w:p>
        </w:tc>
        <w:tc>
          <w:tcPr>
            <w:tcW w:w="3231" w:type="dxa"/>
            <w:vAlign w:val="center"/>
          </w:tcPr>
          <w:p w14:paraId="608F1629" w14:textId="77777777" w:rsidR="00723195" w:rsidRPr="005E6891" w:rsidRDefault="00723195" w:rsidP="00BD7A19">
            <w:pPr>
              <w:jc w:val="both"/>
              <w:rPr>
                <w:i/>
                <w:sz w:val="20"/>
                <w:szCs w:val="20"/>
              </w:rPr>
            </w:pPr>
            <w:r w:rsidRPr="005E6891">
              <w:rPr>
                <w:i/>
                <w:sz w:val="20"/>
                <w:szCs w:val="20"/>
              </w:rPr>
              <w:t xml:space="preserve">Wytyczne </w:t>
            </w:r>
            <w:proofErr w:type="spellStart"/>
            <w:r w:rsidRPr="005E6891">
              <w:rPr>
                <w:i/>
                <w:sz w:val="20"/>
                <w:szCs w:val="20"/>
              </w:rPr>
              <w:t>MRiRW</w:t>
            </w:r>
            <w:proofErr w:type="spellEnd"/>
          </w:p>
          <w:p w14:paraId="6C521F33" w14:textId="77777777" w:rsidR="00723195" w:rsidRPr="005E6891" w:rsidRDefault="00723195" w:rsidP="00BD7A19">
            <w:pPr>
              <w:jc w:val="both"/>
              <w:rPr>
                <w:b/>
                <w:i/>
                <w:sz w:val="20"/>
                <w:szCs w:val="20"/>
              </w:rPr>
            </w:pPr>
            <w:r w:rsidRPr="005E6891">
              <w:rPr>
                <w:b/>
                <w:i/>
                <w:sz w:val="20"/>
                <w:szCs w:val="20"/>
              </w:rPr>
              <w:t xml:space="preserve">A17_Wzór pisma zapraszającego na podpisanie umowy </w:t>
            </w:r>
          </w:p>
          <w:p w14:paraId="2583CE7B" w14:textId="77777777" w:rsidR="00723195" w:rsidRPr="005E6891" w:rsidRDefault="00723195" w:rsidP="00BD7A19">
            <w:pPr>
              <w:jc w:val="both"/>
              <w:rPr>
                <w:i/>
                <w:sz w:val="20"/>
                <w:szCs w:val="20"/>
              </w:rPr>
            </w:pPr>
          </w:p>
          <w:p w14:paraId="4C950E56" w14:textId="77777777" w:rsidR="00723195" w:rsidRPr="005E6891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5E6891">
              <w:rPr>
                <w:rFonts w:eastAsia="Courier New"/>
                <w:b/>
                <w:sz w:val="20"/>
                <w:szCs w:val="20"/>
              </w:rPr>
              <w:t>A17a_Wzór umowy o powierzenie grantu</w:t>
            </w:r>
          </w:p>
        </w:tc>
      </w:tr>
    </w:tbl>
    <w:p w14:paraId="670319B3" w14:textId="77777777" w:rsidR="00723195" w:rsidRPr="005E6891" w:rsidRDefault="00723195" w:rsidP="00723195">
      <w:pPr>
        <w:spacing w:line="276" w:lineRule="auto"/>
        <w:rPr>
          <w:rFonts w:eastAsia="Arial Narrow"/>
          <w:b/>
        </w:rPr>
      </w:pPr>
    </w:p>
    <w:p w14:paraId="7CFDD86B" w14:textId="77777777" w:rsidR="00723195" w:rsidRPr="005E6891" w:rsidRDefault="00723195" w:rsidP="00723195">
      <w:pPr>
        <w:spacing w:line="276" w:lineRule="auto"/>
        <w:rPr>
          <w:rFonts w:eastAsia="Arial Narrow"/>
          <w:b/>
        </w:rPr>
      </w:pPr>
      <w:r w:rsidRPr="005E6891">
        <w:rPr>
          <w:rFonts w:eastAsia="Arial Narrow"/>
          <w:b/>
        </w:rPr>
        <w:t>IV. SPOSÓB ROZLICZANIA GRANTÓW, MONITOROWANIA I KONTROLI</w:t>
      </w:r>
    </w:p>
    <w:tbl>
      <w:tblPr>
        <w:tblW w:w="14318" w:type="dxa"/>
        <w:tblInd w:w="-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9"/>
        <w:gridCol w:w="1859"/>
        <w:gridCol w:w="8363"/>
        <w:gridCol w:w="2677"/>
      </w:tblGrid>
      <w:tr w:rsidR="005E6891" w:rsidRPr="005E6891" w14:paraId="351A3250" w14:textId="77777777" w:rsidTr="00BD7A19">
        <w:trPr>
          <w:trHeight w:val="440"/>
        </w:trPr>
        <w:tc>
          <w:tcPr>
            <w:tcW w:w="1419" w:type="dxa"/>
            <w:vAlign w:val="center"/>
          </w:tcPr>
          <w:p w14:paraId="31646C65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ETAP</w:t>
            </w:r>
          </w:p>
        </w:tc>
        <w:tc>
          <w:tcPr>
            <w:tcW w:w="1859" w:type="dxa"/>
            <w:vAlign w:val="center"/>
          </w:tcPr>
          <w:p w14:paraId="749F2B57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ORGAN/OSOBA ODPOWIEDZIALNY/A</w:t>
            </w:r>
          </w:p>
        </w:tc>
        <w:tc>
          <w:tcPr>
            <w:tcW w:w="8363" w:type="dxa"/>
            <w:vAlign w:val="center"/>
          </w:tcPr>
          <w:p w14:paraId="194EA1D8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CZYNNOŚCI</w:t>
            </w:r>
          </w:p>
        </w:tc>
        <w:tc>
          <w:tcPr>
            <w:tcW w:w="2677" w:type="dxa"/>
            <w:vAlign w:val="center"/>
          </w:tcPr>
          <w:p w14:paraId="78A38B0C" w14:textId="77777777" w:rsidR="00723195" w:rsidRPr="005E6891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5E6891">
              <w:rPr>
                <w:b/>
                <w:sz w:val="18"/>
                <w:szCs w:val="20"/>
              </w:rPr>
              <w:t>WZORY DOKUMENTÓW/Dokumenty źródłowe</w:t>
            </w:r>
          </w:p>
        </w:tc>
      </w:tr>
      <w:tr w:rsidR="005E6891" w:rsidRPr="005E6891" w14:paraId="77078B85" w14:textId="77777777" w:rsidTr="00BD7A19">
        <w:trPr>
          <w:trHeight w:val="440"/>
        </w:trPr>
        <w:tc>
          <w:tcPr>
            <w:tcW w:w="14318" w:type="dxa"/>
            <w:gridSpan w:val="4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F0B7" w14:textId="77777777" w:rsidR="00723195" w:rsidRPr="005E6891" w:rsidRDefault="00723195" w:rsidP="0072319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jc w:val="center"/>
              <w:rPr>
                <w:b/>
              </w:rPr>
            </w:pPr>
            <w:r w:rsidRPr="005E6891">
              <w:rPr>
                <w:b/>
              </w:rPr>
              <w:t>SPOSÓB ROZLICZANIA GRANTÓW, MONITOROWANIA I KONTROLI</w:t>
            </w:r>
          </w:p>
        </w:tc>
      </w:tr>
      <w:tr w:rsidR="005E6891" w:rsidRPr="005E6891" w14:paraId="5D6C99B5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74DC" w14:textId="77777777" w:rsidR="00723195" w:rsidRPr="005E6891" w:rsidRDefault="00723195" w:rsidP="00BD7A19">
            <w:pPr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Kontrola i monitoring </w:t>
            </w:r>
          </w:p>
        </w:tc>
        <w:tc>
          <w:tcPr>
            <w:tcW w:w="1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0C64" w14:textId="77777777" w:rsidR="00723195" w:rsidRPr="005E6891" w:rsidRDefault="00723195" w:rsidP="00BD7A19">
            <w:pPr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Biuro LGD/ </w:t>
            </w:r>
            <w:proofErr w:type="spellStart"/>
            <w:r w:rsidRPr="005E6891">
              <w:rPr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8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2489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W celu zabezpieczenia prawidłowej realizacji zadania LGD prowadzi monitoring projektów wszystkich </w:t>
            </w:r>
            <w:proofErr w:type="spellStart"/>
            <w:r w:rsidRPr="005E6891">
              <w:rPr>
                <w:sz w:val="20"/>
                <w:szCs w:val="20"/>
              </w:rPr>
              <w:t>Grantobiorców</w:t>
            </w:r>
            <w:proofErr w:type="spellEnd"/>
            <w:r w:rsidRPr="005E6891">
              <w:rPr>
                <w:sz w:val="20"/>
                <w:szCs w:val="20"/>
              </w:rPr>
              <w:t xml:space="preserve">. W tym celu LGD ma obowiązek przeprowadzić kontrolę. Monitoring jest procesem ciągłej weryfikacji prawidłowości realizacji zadania, prawidłowości sporządzania dokumentacji z realizacji zadania i dokonywania wydatków oraz innych zobowiązań </w:t>
            </w:r>
            <w:proofErr w:type="spellStart"/>
            <w:r w:rsidRPr="005E6891">
              <w:rPr>
                <w:sz w:val="20"/>
                <w:szCs w:val="20"/>
              </w:rPr>
              <w:t>Grantobiorcy</w:t>
            </w:r>
            <w:proofErr w:type="spellEnd"/>
            <w:r w:rsidRPr="005E6891">
              <w:rPr>
                <w:sz w:val="20"/>
                <w:szCs w:val="20"/>
              </w:rPr>
              <w:t xml:space="preserve"> wynikających z umowy o powierzenie grantu.</w:t>
            </w:r>
          </w:p>
          <w:p w14:paraId="335E44D5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proofErr w:type="spellStart"/>
            <w:r w:rsidRPr="005E6891">
              <w:rPr>
                <w:sz w:val="20"/>
                <w:szCs w:val="20"/>
              </w:rPr>
              <w:t>Grantobiorcy</w:t>
            </w:r>
            <w:proofErr w:type="spellEnd"/>
            <w:r w:rsidRPr="005E6891">
              <w:rPr>
                <w:sz w:val="20"/>
                <w:szCs w:val="20"/>
              </w:rPr>
              <w:t xml:space="preserve"> mają obowiązek poddania się monitoringowi oraz kontroli na zasadach ustalonych w umowie o powierzenie grantu. Odmowa poddania się monitoringowi lub kontroli może stanowić podstawę do rozwiązania umowy z winy </w:t>
            </w:r>
            <w:proofErr w:type="spellStart"/>
            <w:r w:rsidRPr="005E6891">
              <w:rPr>
                <w:sz w:val="20"/>
                <w:szCs w:val="20"/>
              </w:rPr>
              <w:t>Grantobiorcy</w:t>
            </w:r>
            <w:proofErr w:type="spellEnd"/>
            <w:r w:rsidRPr="005E6891">
              <w:rPr>
                <w:sz w:val="20"/>
                <w:szCs w:val="20"/>
              </w:rPr>
              <w:t xml:space="preserve">. </w:t>
            </w:r>
          </w:p>
          <w:p w14:paraId="42836789" w14:textId="77777777" w:rsidR="00723195" w:rsidRPr="005E6891" w:rsidRDefault="00723195" w:rsidP="00BD7A19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lastRenderedPageBreak/>
              <w:t xml:space="preserve">Na </w:t>
            </w:r>
            <w:proofErr w:type="spellStart"/>
            <w:r w:rsidRPr="005E6891">
              <w:rPr>
                <w:sz w:val="20"/>
                <w:szCs w:val="20"/>
              </w:rPr>
              <w:t>Grantobiorcy</w:t>
            </w:r>
            <w:proofErr w:type="spellEnd"/>
            <w:r w:rsidRPr="005E6891">
              <w:rPr>
                <w:sz w:val="20"/>
                <w:szCs w:val="20"/>
              </w:rPr>
              <w:t xml:space="preserve"> spoczywa obowiązek niezwłocznego informowania LGD w formie pisemnej LGD o planowanych albo zaistniałych zdarzeniach mogących mieć wpływ na realizację zadania za pośrednictwem poczty elektronicznej. </w:t>
            </w:r>
          </w:p>
          <w:p w14:paraId="4627D50A" w14:textId="77777777" w:rsidR="00723195" w:rsidRPr="006D5F46" w:rsidRDefault="00723195" w:rsidP="00BD7A19">
            <w:pPr>
              <w:spacing w:after="27" w:line="276" w:lineRule="auto"/>
            </w:pPr>
            <w:proofErr w:type="spellStart"/>
            <w:r w:rsidRPr="005E6891">
              <w:rPr>
                <w:sz w:val="20"/>
                <w:szCs w:val="20"/>
              </w:rPr>
              <w:t>Grantodawca</w:t>
            </w:r>
            <w:proofErr w:type="spellEnd"/>
            <w:r w:rsidRPr="005E6891">
              <w:rPr>
                <w:sz w:val="20"/>
                <w:szCs w:val="20"/>
              </w:rPr>
              <w:t xml:space="preserve"> przewiduje przeprowadzenie co najmniej jednej kontroli u każdego </w:t>
            </w:r>
            <w:proofErr w:type="spellStart"/>
            <w:r w:rsidRPr="005E6891">
              <w:rPr>
                <w:sz w:val="20"/>
                <w:szCs w:val="20"/>
              </w:rPr>
              <w:t>Grantobiorcy</w:t>
            </w:r>
            <w:proofErr w:type="spellEnd"/>
            <w:r w:rsidRPr="005E6891">
              <w:rPr>
                <w:sz w:val="20"/>
                <w:szCs w:val="20"/>
              </w:rPr>
              <w:t xml:space="preserve">. Po przeanalizowaniu terminów realizacji zadań w ramach projektu grantowego Zarząd opracuje harmonogram kontroli i upoważni pracowników biura LGD do przeprowadzenia kontroli w formie pisemnego upoważnienia. </w:t>
            </w:r>
            <w:r w:rsidR="00D460EB" w:rsidRPr="005E6891">
              <w:rPr>
                <w:sz w:val="20"/>
                <w:szCs w:val="20"/>
              </w:rPr>
              <w:t>Kontrole</w:t>
            </w:r>
            <w:r w:rsidRPr="005E6891">
              <w:rPr>
                <w:sz w:val="20"/>
                <w:szCs w:val="20"/>
              </w:rPr>
              <w:t xml:space="preserve"> zostaną zapowiedziane w terminie nie krótszym niż 3 dni </w:t>
            </w:r>
            <w:r w:rsidRPr="005E6891">
              <w:rPr>
                <w:b/>
                <w:sz w:val="20"/>
                <w:szCs w:val="20"/>
              </w:rPr>
              <w:t>kalendarzowe</w:t>
            </w:r>
            <w:r w:rsidR="00D460EB" w:rsidRPr="005E6891">
              <w:rPr>
                <w:sz w:val="20"/>
                <w:szCs w:val="20"/>
              </w:rPr>
              <w:t xml:space="preserve"> od terminu kontroli</w:t>
            </w:r>
            <w:r w:rsidRPr="005E6891">
              <w:rPr>
                <w:sz w:val="20"/>
                <w:szCs w:val="20"/>
              </w:rPr>
              <w:t xml:space="preserve"> . </w:t>
            </w:r>
            <w:proofErr w:type="spellStart"/>
            <w:r w:rsidRPr="005E6891">
              <w:rPr>
                <w:sz w:val="20"/>
                <w:szCs w:val="20"/>
              </w:rPr>
              <w:t>Grantobiorca</w:t>
            </w:r>
            <w:proofErr w:type="spellEnd"/>
            <w:r w:rsidRPr="005E6891">
              <w:rPr>
                <w:sz w:val="20"/>
                <w:szCs w:val="20"/>
              </w:rPr>
              <w:t xml:space="preserve"> zostanie poinformowany drogą elektroniczną na adres w</w:t>
            </w:r>
            <w:r w:rsidRPr="006D5F46">
              <w:rPr>
                <w:sz w:val="20"/>
                <w:szCs w:val="20"/>
              </w:rPr>
              <w:t>skazany w</w:t>
            </w:r>
            <w:r w:rsidR="00D460EB" w:rsidRPr="006D5F46">
              <w:rPr>
                <w:sz w:val="20"/>
                <w:szCs w:val="20"/>
              </w:rPr>
              <w:t xml:space="preserve"> oświadczeniu o celu kontroli</w:t>
            </w:r>
            <w:r w:rsidRPr="006D5F46">
              <w:rPr>
                <w:sz w:val="20"/>
                <w:szCs w:val="20"/>
              </w:rPr>
              <w:t xml:space="preserve"> i jej zakresie</w:t>
            </w:r>
            <w:r w:rsidRPr="006D5F46">
              <w:t>.</w:t>
            </w:r>
            <w:r w:rsidR="0041467D" w:rsidRPr="006D5F46">
              <w:t xml:space="preserve"> </w:t>
            </w:r>
          </w:p>
          <w:p w14:paraId="0124AFC3" w14:textId="77777777" w:rsidR="0041467D" w:rsidRPr="006D5F46" w:rsidRDefault="0041467D" w:rsidP="0041467D">
            <w:pPr>
              <w:autoSpaceDE w:val="0"/>
              <w:autoSpaceDN w:val="0"/>
              <w:adjustRightInd w:val="0"/>
              <w:spacing w:after="11" w:line="276" w:lineRule="auto"/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LGD może przeprowadzić niezapowiedziane kontro</w:t>
            </w:r>
            <w:r w:rsidR="00DC6E25" w:rsidRPr="006D5F46">
              <w:rPr>
                <w:sz w:val="20"/>
                <w:szCs w:val="20"/>
              </w:rPr>
              <w:t>le w miejscu realizacji zadania w uzasadnionych przypadkach.</w:t>
            </w:r>
          </w:p>
          <w:p w14:paraId="7777781F" w14:textId="77777777" w:rsidR="00723195" w:rsidRPr="006D5F46" w:rsidRDefault="00723195" w:rsidP="00BD7A19">
            <w:pPr>
              <w:spacing w:after="27" w:line="276" w:lineRule="auto"/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W trakcie kontroli zweryfikowana zostanie przez </w:t>
            </w:r>
            <w:proofErr w:type="spellStart"/>
            <w:r w:rsidRPr="006D5F46">
              <w:rPr>
                <w:sz w:val="20"/>
                <w:szCs w:val="20"/>
              </w:rPr>
              <w:t>grantodawcę</w:t>
            </w:r>
            <w:proofErr w:type="spellEnd"/>
            <w:r w:rsidRPr="006D5F46">
              <w:rPr>
                <w:sz w:val="20"/>
                <w:szCs w:val="20"/>
              </w:rPr>
              <w:t xml:space="preserve"> zgodność realizowanych przez </w:t>
            </w:r>
            <w:proofErr w:type="spellStart"/>
            <w:r w:rsidRPr="006D5F46">
              <w:rPr>
                <w:sz w:val="20"/>
                <w:szCs w:val="20"/>
              </w:rPr>
              <w:t>Grantobiorcę</w:t>
            </w:r>
            <w:proofErr w:type="spellEnd"/>
            <w:r w:rsidRPr="006D5F46">
              <w:rPr>
                <w:sz w:val="20"/>
                <w:szCs w:val="20"/>
              </w:rPr>
              <w:t xml:space="preserve"> zadań z zapisami zawartymi we wniosku o powierzenie grantu, umowie o powierzenie grantu jak również dokumentacja prowadzona w ramach projektu, związana z powierzonym grantem (w szczególności dokumenty potwierdzające osiągnięcie założonych rezultatów np. listy obecności, dokumentacja fotograficzna i prasowa, dokumenty i produkty wytworzone w wyniku realizacji grantu, umowy zawarte pomiędzy </w:t>
            </w:r>
            <w:proofErr w:type="spellStart"/>
            <w:r w:rsidRPr="006D5F46">
              <w:rPr>
                <w:sz w:val="20"/>
                <w:szCs w:val="20"/>
              </w:rPr>
              <w:t>grantobiorcą</w:t>
            </w:r>
            <w:proofErr w:type="spellEnd"/>
            <w:r w:rsidRPr="006D5F46">
              <w:rPr>
                <w:sz w:val="20"/>
                <w:szCs w:val="20"/>
              </w:rPr>
              <w:t xml:space="preserve"> a użytkownikiem). </w:t>
            </w:r>
          </w:p>
          <w:p w14:paraId="3D482484" w14:textId="77777777" w:rsidR="00723195" w:rsidRPr="005E6891" w:rsidRDefault="00D460EB" w:rsidP="00BD7A19">
            <w:pPr>
              <w:spacing w:after="27" w:line="276" w:lineRule="auto"/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Z przeprowadzonej kontroli</w:t>
            </w:r>
            <w:r w:rsidR="00723195" w:rsidRPr="006D5F46">
              <w:rPr>
                <w:sz w:val="20"/>
                <w:szCs w:val="20"/>
              </w:rPr>
              <w:t xml:space="preserve"> sporządzony zostanie raport, którego zapisy zostaną przedstawione </w:t>
            </w:r>
            <w:proofErr w:type="spellStart"/>
            <w:r w:rsidR="00723195" w:rsidRPr="006D5F46">
              <w:rPr>
                <w:sz w:val="20"/>
                <w:szCs w:val="20"/>
              </w:rPr>
              <w:t>grantobiorcy</w:t>
            </w:r>
            <w:proofErr w:type="spellEnd"/>
            <w:r w:rsidR="00723195" w:rsidRPr="006D5F46">
              <w:rPr>
                <w:sz w:val="20"/>
                <w:szCs w:val="20"/>
              </w:rPr>
              <w:t xml:space="preserve">. </w:t>
            </w:r>
            <w:r w:rsidR="00723195" w:rsidRPr="006D5F46">
              <w:rPr>
                <w:i/>
                <w:sz w:val="20"/>
                <w:szCs w:val="20"/>
              </w:rPr>
              <w:t xml:space="preserve">Raport z czynności kontrolnych </w:t>
            </w:r>
            <w:r w:rsidR="00723195" w:rsidRPr="006D5F46">
              <w:rPr>
                <w:sz w:val="20"/>
                <w:szCs w:val="20"/>
              </w:rPr>
              <w:t xml:space="preserve">stanowi załącznik do Procedur ( zawiera listę elementów do kontroli). Raport zostanie przedstawiony </w:t>
            </w:r>
            <w:proofErr w:type="spellStart"/>
            <w:r w:rsidR="00723195" w:rsidRPr="006D5F46">
              <w:rPr>
                <w:sz w:val="20"/>
                <w:szCs w:val="20"/>
              </w:rPr>
              <w:t>grantobiorcy</w:t>
            </w:r>
            <w:proofErr w:type="spellEnd"/>
            <w:r w:rsidR="00723195" w:rsidRPr="006D5F46">
              <w:rPr>
                <w:sz w:val="20"/>
                <w:szCs w:val="20"/>
              </w:rPr>
              <w:t xml:space="preserve"> nie później niż 10 dni </w:t>
            </w:r>
            <w:r w:rsidR="00723195" w:rsidRPr="006D5F46">
              <w:rPr>
                <w:b/>
                <w:sz w:val="20"/>
                <w:szCs w:val="20"/>
              </w:rPr>
              <w:t>kalendarzowych</w:t>
            </w:r>
            <w:r w:rsidR="00723195" w:rsidRPr="006D5F46">
              <w:rPr>
                <w:sz w:val="20"/>
                <w:szCs w:val="20"/>
              </w:rPr>
              <w:t xml:space="preserve"> po zakończeniu czynności kontrolnych przez </w:t>
            </w:r>
            <w:proofErr w:type="spellStart"/>
            <w:r w:rsidR="00723195" w:rsidRPr="006D5F46">
              <w:rPr>
                <w:sz w:val="20"/>
                <w:szCs w:val="20"/>
              </w:rPr>
              <w:t>grantodawcę</w:t>
            </w:r>
            <w:proofErr w:type="spellEnd"/>
            <w:r w:rsidR="00723195" w:rsidRPr="006D5F46">
              <w:rPr>
                <w:sz w:val="20"/>
                <w:szCs w:val="20"/>
              </w:rPr>
              <w:t xml:space="preserve">. </w:t>
            </w:r>
            <w:proofErr w:type="spellStart"/>
            <w:r w:rsidR="00723195" w:rsidRPr="006D5F46">
              <w:rPr>
                <w:sz w:val="20"/>
                <w:szCs w:val="20"/>
              </w:rPr>
              <w:t>Grantobiorca</w:t>
            </w:r>
            <w:proofErr w:type="spellEnd"/>
            <w:r w:rsidR="00723195" w:rsidRPr="006D5F46">
              <w:rPr>
                <w:sz w:val="20"/>
                <w:szCs w:val="20"/>
              </w:rPr>
              <w:t xml:space="preserve"> ma możliwość wniesienia zastr</w:t>
            </w:r>
            <w:r w:rsidRPr="006D5F46">
              <w:rPr>
                <w:sz w:val="20"/>
                <w:szCs w:val="20"/>
              </w:rPr>
              <w:t>zeżeń i uwag do Raportu z czynności kontrolnych</w:t>
            </w:r>
            <w:r w:rsidR="00723195" w:rsidRPr="006D5F46">
              <w:rPr>
                <w:sz w:val="20"/>
                <w:szCs w:val="20"/>
              </w:rPr>
              <w:t xml:space="preserve"> w terminie do 5 dni </w:t>
            </w:r>
            <w:r w:rsidR="00723195" w:rsidRPr="006D5F46">
              <w:rPr>
                <w:b/>
                <w:sz w:val="20"/>
                <w:szCs w:val="20"/>
              </w:rPr>
              <w:t>kalendarzowych</w:t>
            </w:r>
            <w:r w:rsidR="00723195" w:rsidRPr="006D5F46">
              <w:rPr>
                <w:sz w:val="20"/>
                <w:szCs w:val="20"/>
              </w:rPr>
              <w:t xml:space="preserve"> od jego otrzymania. W przypadku braku zastrzeżeń </w:t>
            </w:r>
            <w:proofErr w:type="spellStart"/>
            <w:r w:rsidR="00723195" w:rsidRPr="006D5F46">
              <w:rPr>
                <w:sz w:val="20"/>
                <w:szCs w:val="20"/>
              </w:rPr>
              <w:t>Grantobiorca</w:t>
            </w:r>
            <w:proofErr w:type="spellEnd"/>
            <w:r w:rsidR="00723195" w:rsidRPr="006D5F46">
              <w:rPr>
                <w:sz w:val="20"/>
                <w:szCs w:val="20"/>
              </w:rPr>
              <w:t xml:space="preserve"> podpisuje raport i dostarcza go osobiście bądź </w:t>
            </w:r>
            <w:r w:rsidR="00BD7A19" w:rsidRPr="006D5F46">
              <w:rPr>
                <w:sz w:val="20"/>
                <w:szCs w:val="20"/>
              </w:rPr>
              <w:t>za pośrednictwem polskiej placówki pocztowej</w:t>
            </w:r>
            <w:r w:rsidR="00723195" w:rsidRPr="006D5F46">
              <w:rPr>
                <w:sz w:val="20"/>
                <w:szCs w:val="20"/>
              </w:rPr>
              <w:t xml:space="preserve"> w</w:t>
            </w:r>
            <w:r w:rsidR="00DC6E25" w:rsidRPr="006D5F46">
              <w:rPr>
                <w:sz w:val="20"/>
                <w:szCs w:val="20"/>
              </w:rPr>
              <w:t xml:space="preserve"> </w:t>
            </w:r>
            <w:r w:rsidR="00723195" w:rsidRPr="006D5F46">
              <w:rPr>
                <w:sz w:val="20"/>
                <w:szCs w:val="20"/>
              </w:rPr>
              <w:t>ciągu 5 dni kalendarzowych od dnia jego otrzymania.</w:t>
            </w:r>
            <w:r w:rsidR="00DC6E25" w:rsidRPr="006D5F46">
              <w:rPr>
                <w:sz w:val="20"/>
                <w:szCs w:val="20"/>
              </w:rPr>
              <w:t xml:space="preserve"> </w:t>
            </w:r>
            <w:r w:rsidR="00C472EE" w:rsidRPr="006D5F46">
              <w:rPr>
                <w:sz w:val="20"/>
                <w:szCs w:val="20"/>
              </w:rPr>
              <w:t>LGD w</w:t>
            </w:r>
            <w:r w:rsidR="00DC6E25" w:rsidRPr="006D5F46">
              <w:rPr>
                <w:sz w:val="20"/>
                <w:szCs w:val="20"/>
              </w:rPr>
              <w:t xml:space="preserve"> terminie 14 dni kalendarzowych rozpatruje </w:t>
            </w:r>
            <w:r w:rsidR="00BD2EF8" w:rsidRPr="006D5F46">
              <w:rPr>
                <w:sz w:val="20"/>
                <w:szCs w:val="20"/>
              </w:rPr>
              <w:t>wniesione zastrzeżenia i uwagi.</w:t>
            </w:r>
          </w:p>
          <w:p w14:paraId="13ADA683" w14:textId="77777777" w:rsidR="0041467D" w:rsidRPr="005E6891" w:rsidRDefault="0041467D" w:rsidP="0041467D">
            <w:pPr>
              <w:autoSpaceDE w:val="0"/>
              <w:autoSpaceDN w:val="0"/>
              <w:adjustRightInd w:val="0"/>
              <w:spacing w:after="11" w:line="276" w:lineRule="auto"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lastRenderedPageBreak/>
              <w:t xml:space="preserve">W przypadku wskazania przez LGD zaleceń pokontrolnych, </w:t>
            </w:r>
            <w:proofErr w:type="spellStart"/>
            <w:r w:rsidRPr="005E6891">
              <w:rPr>
                <w:sz w:val="20"/>
                <w:szCs w:val="20"/>
              </w:rPr>
              <w:t>Grantobiorca</w:t>
            </w:r>
            <w:proofErr w:type="spellEnd"/>
            <w:r w:rsidRPr="005E6891">
              <w:rPr>
                <w:sz w:val="20"/>
                <w:szCs w:val="20"/>
              </w:rPr>
              <w:t xml:space="preserve"> podejmie się działań naprawczych w terminie do 30 dni kalendarzowych od przyjęcia Raportu i przekaże LGD informację o wdrożeniu zaleceń pokontrolnych. W szczególnych przypadkach, LGD przeprowadzi ponowną kontrolę, której celem będzie zweryfikowanie wywiązania się </w:t>
            </w:r>
            <w:proofErr w:type="spellStart"/>
            <w:r w:rsidRPr="005E6891">
              <w:rPr>
                <w:sz w:val="20"/>
                <w:szCs w:val="20"/>
              </w:rPr>
              <w:t>Grantobiorcy</w:t>
            </w:r>
            <w:proofErr w:type="spellEnd"/>
            <w:r w:rsidRPr="005E6891">
              <w:rPr>
                <w:sz w:val="20"/>
                <w:szCs w:val="20"/>
              </w:rPr>
              <w:t xml:space="preserve"> z zaleceń pokontrolnych.</w:t>
            </w:r>
          </w:p>
          <w:p w14:paraId="07D998CE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Niewywiązanie się </w:t>
            </w:r>
            <w:proofErr w:type="spellStart"/>
            <w:r w:rsidRPr="005E6891">
              <w:rPr>
                <w:sz w:val="20"/>
                <w:szCs w:val="20"/>
              </w:rPr>
              <w:t>Grantobiorcy</w:t>
            </w:r>
            <w:proofErr w:type="spellEnd"/>
            <w:r w:rsidRPr="005E6891">
              <w:rPr>
                <w:sz w:val="20"/>
                <w:szCs w:val="20"/>
              </w:rPr>
              <w:t xml:space="preserve"> z zaleceń pokontrolnych skutkuje rozwiązaniem umowy o powierzenie grantu.</w:t>
            </w:r>
          </w:p>
          <w:p w14:paraId="41C7C691" w14:textId="77777777" w:rsidR="0041467D" w:rsidRPr="005E6891" w:rsidRDefault="0041467D" w:rsidP="0041467D">
            <w:pPr>
              <w:autoSpaceDE w:val="0"/>
              <w:autoSpaceDN w:val="0"/>
              <w:adjustRightInd w:val="0"/>
              <w:spacing w:after="11" w:line="276" w:lineRule="auto"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W przypadku prowadzenia czynności kontrolnych na etapie rozliczenia grantu, wstrzymywana jest płatność.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7734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73FEC726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102B0507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A18_Raport z czynności kontrolnych</w:t>
            </w:r>
          </w:p>
        </w:tc>
      </w:tr>
      <w:tr w:rsidR="005E6891" w:rsidRPr="005E6891" w14:paraId="259884D9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AF7D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lastRenderedPageBreak/>
              <w:t>Rozliczenie finansowe</w:t>
            </w:r>
          </w:p>
        </w:tc>
        <w:tc>
          <w:tcPr>
            <w:tcW w:w="1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161E" w14:textId="77777777" w:rsidR="00723195" w:rsidRPr="005E6891" w:rsidRDefault="00723195" w:rsidP="00BD7A19">
            <w:pPr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Biuro LGD/ </w:t>
            </w:r>
            <w:proofErr w:type="spellStart"/>
            <w:r w:rsidRPr="005E6891">
              <w:rPr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8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5038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proofErr w:type="spellStart"/>
            <w:r w:rsidRPr="005E6891">
              <w:rPr>
                <w:sz w:val="20"/>
                <w:szCs w:val="20"/>
              </w:rPr>
              <w:t>Grantobiorca</w:t>
            </w:r>
            <w:proofErr w:type="spellEnd"/>
            <w:r w:rsidRPr="005E6891">
              <w:rPr>
                <w:sz w:val="20"/>
                <w:szCs w:val="20"/>
              </w:rPr>
              <w:t xml:space="preserve"> prowadzi na potrzeby realizacji zadania wyodrębniony system rachunkowości umożliwiający identyfikację wszystkich zdarzeń finansowych związanych z realizacją zadania. Wyodrębnienie odbywa się w ramach ksiąg rachunkowych lub poprzez prowadzenie zestawienia faktur i równorzędnych dokumentów księgowych, jeżeli </w:t>
            </w:r>
            <w:proofErr w:type="spellStart"/>
            <w:r w:rsidRPr="005E6891">
              <w:rPr>
                <w:sz w:val="20"/>
                <w:szCs w:val="20"/>
              </w:rPr>
              <w:t>Grantobiorca</w:t>
            </w:r>
            <w:proofErr w:type="spellEnd"/>
            <w:r w:rsidRPr="005E6891">
              <w:rPr>
                <w:sz w:val="20"/>
                <w:szCs w:val="20"/>
              </w:rPr>
              <w:t xml:space="preserve"> nie jest zobowiązany do prowadzenia ksiąg rachunkowych. </w:t>
            </w:r>
          </w:p>
          <w:p w14:paraId="30514D96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3A1A33C8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Dokumenty finansowo-księgowe niezbędne do refundacji powinny zawierać na odwrocie dokumentu opis wskazujący na to, że wydatek został poniesiony w ramach realizacji zadania ze wskazaniem daty i numeru umowy o powierzenie grantu, zadania, którego dokument dotyczy, a także z wyszczególnieniem, w jakim zakresie wydatek został pokryty z kwoty otrzymanego grantu, a w jakim ze środków własnych - jeżeli </w:t>
            </w:r>
            <w:proofErr w:type="spellStart"/>
            <w:r w:rsidRPr="005E6891">
              <w:rPr>
                <w:sz w:val="20"/>
                <w:szCs w:val="20"/>
              </w:rPr>
              <w:t>Grantobiorca</w:t>
            </w:r>
            <w:proofErr w:type="spellEnd"/>
            <w:r w:rsidRPr="005E6891">
              <w:rPr>
                <w:sz w:val="20"/>
                <w:szCs w:val="20"/>
              </w:rPr>
              <w:t xml:space="preserve"> wnosi wkład własny, nie będący kosztem kwalifikowalnym. Dokumenty te powinny być także w całości opłacone.</w:t>
            </w:r>
          </w:p>
          <w:p w14:paraId="1A4153A7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5732F8E5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Kwota grantu wypłacana jest </w:t>
            </w:r>
            <w:proofErr w:type="spellStart"/>
            <w:r w:rsidRPr="005E6891">
              <w:rPr>
                <w:sz w:val="20"/>
                <w:szCs w:val="20"/>
              </w:rPr>
              <w:t>Grantobiorcy</w:t>
            </w:r>
            <w:proofErr w:type="spellEnd"/>
            <w:r w:rsidRPr="005E6891">
              <w:rPr>
                <w:sz w:val="20"/>
                <w:szCs w:val="20"/>
              </w:rPr>
              <w:t xml:space="preserve"> w formie refundacji poniesionych kosztów kwalifikowalnych zadania. Kwota grantu wypłacana jest jednorazowo.</w:t>
            </w:r>
          </w:p>
          <w:p w14:paraId="5983511E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1DCBC344" w14:textId="31465C5C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Zadania rozliczane są na podstawie wniosku o rozliczenie grantu wraz ze sprawozdaniem z realizacji grantu, który </w:t>
            </w:r>
            <w:proofErr w:type="spellStart"/>
            <w:r w:rsidRPr="006D5F46">
              <w:rPr>
                <w:sz w:val="20"/>
                <w:szCs w:val="20"/>
              </w:rPr>
              <w:t>Grantobiorca</w:t>
            </w:r>
            <w:proofErr w:type="spellEnd"/>
            <w:r w:rsidRPr="006D5F46">
              <w:rPr>
                <w:sz w:val="20"/>
                <w:szCs w:val="20"/>
              </w:rPr>
              <w:t xml:space="preserve"> składa w ciągu </w:t>
            </w:r>
            <w:r w:rsidR="00F07871" w:rsidRPr="006D5F46">
              <w:rPr>
                <w:sz w:val="20"/>
                <w:szCs w:val="20"/>
              </w:rPr>
              <w:t>14</w:t>
            </w:r>
            <w:r w:rsidRPr="006D5F46">
              <w:rPr>
                <w:sz w:val="20"/>
                <w:szCs w:val="20"/>
              </w:rPr>
              <w:t xml:space="preserve"> dni kalendarzowych </w:t>
            </w:r>
            <w:r w:rsidR="00791F25" w:rsidRPr="006D5F46">
              <w:rPr>
                <w:sz w:val="20"/>
              </w:rPr>
              <w:t xml:space="preserve">od daty </w:t>
            </w:r>
            <w:r w:rsidR="00AC45EF" w:rsidRPr="006A31E0">
              <w:rPr>
                <w:sz w:val="20"/>
              </w:rPr>
              <w:t>zakończenia realizacji grantu</w:t>
            </w:r>
            <w:r w:rsidR="00AC45EF">
              <w:rPr>
                <w:sz w:val="20"/>
              </w:rPr>
              <w:t xml:space="preserve"> </w:t>
            </w:r>
            <w:r w:rsidRPr="006D5F46">
              <w:rPr>
                <w:sz w:val="20"/>
                <w:szCs w:val="20"/>
              </w:rPr>
              <w:t>(data wskazana w umowie).</w:t>
            </w:r>
            <w:r w:rsidR="0028254F" w:rsidRPr="006D5F46">
              <w:rPr>
                <w:sz w:val="20"/>
                <w:szCs w:val="20"/>
              </w:rPr>
              <w:t xml:space="preserve"> Wniosek o rozliczenie grantu wraz ze sprawozdaniem z realizacji grantu </w:t>
            </w:r>
            <w:proofErr w:type="spellStart"/>
            <w:r w:rsidR="0028254F" w:rsidRPr="006D5F46">
              <w:rPr>
                <w:sz w:val="20"/>
                <w:szCs w:val="20"/>
              </w:rPr>
              <w:lastRenderedPageBreak/>
              <w:t>Grantobiorca</w:t>
            </w:r>
            <w:proofErr w:type="spellEnd"/>
            <w:r w:rsidR="0028254F" w:rsidRPr="006D5F46">
              <w:rPr>
                <w:sz w:val="20"/>
                <w:szCs w:val="20"/>
              </w:rPr>
              <w:t xml:space="preserve"> składa w wersji papierowej (1 egzemplarz) i edytowalnej wersji elektronicznej w wersji tożsamej z wersją papierową (1 egzemplarz).</w:t>
            </w:r>
            <w:r w:rsidR="0028254F" w:rsidRPr="005E6891">
              <w:rPr>
                <w:sz w:val="20"/>
                <w:szCs w:val="20"/>
              </w:rPr>
              <w:t xml:space="preserve"> </w:t>
            </w:r>
          </w:p>
          <w:p w14:paraId="2D0ED99A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2DBEB0E1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 xml:space="preserve">Wniosek o rozliczenie grantu wraz ze sprawozdaniem z realizacji grantu wypełniany jest przez </w:t>
            </w:r>
            <w:proofErr w:type="spellStart"/>
            <w:r w:rsidRPr="005E6891">
              <w:rPr>
                <w:b/>
                <w:sz w:val="20"/>
                <w:szCs w:val="20"/>
              </w:rPr>
              <w:t>Grantobiorcę</w:t>
            </w:r>
            <w:proofErr w:type="spellEnd"/>
            <w:r w:rsidRPr="005E6891">
              <w:rPr>
                <w:b/>
                <w:sz w:val="20"/>
                <w:szCs w:val="20"/>
              </w:rPr>
              <w:t xml:space="preserve"> na formularzu udostępnionym przez LGD na stronie internetowej jako załącznik do ogłoszenia o naborze wniosków o powierzenie grantu</w:t>
            </w:r>
            <w:r w:rsidRPr="005E6891">
              <w:rPr>
                <w:sz w:val="20"/>
                <w:szCs w:val="20"/>
              </w:rPr>
              <w:t>. Jako termin złożenia wniosku o rozliczenie grantu uznaje się termin wpłynięcia do Biura LGD dokumentu w wersji papierowej.</w:t>
            </w:r>
          </w:p>
          <w:p w14:paraId="0794699B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63A405D2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W przypadku, gdy </w:t>
            </w:r>
            <w:proofErr w:type="spellStart"/>
            <w:r w:rsidRPr="005E6891">
              <w:rPr>
                <w:sz w:val="20"/>
                <w:szCs w:val="20"/>
              </w:rPr>
              <w:t>Grantobiorca</w:t>
            </w:r>
            <w:proofErr w:type="spellEnd"/>
            <w:r w:rsidRPr="005E6891">
              <w:rPr>
                <w:sz w:val="20"/>
                <w:szCs w:val="20"/>
              </w:rPr>
              <w:t xml:space="preserve"> nie złoży wniosku o rozliczenie grantu wraz ze sprawozdaniem z realizacji grantu w terminie określonym w umowie o powierzenie grantu, LGD wzywa </w:t>
            </w:r>
            <w:proofErr w:type="spellStart"/>
            <w:r w:rsidRPr="005E6891">
              <w:rPr>
                <w:sz w:val="20"/>
                <w:szCs w:val="20"/>
              </w:rPr>
              <w:t>Grantobiorcę</w:t>
            </w:r>
            <w:proofErr w:type="spellEnd"/>
            <w:r w:rsidRPr="005E6891">
              <w:rPr>
                <w:sz w:val="20"/>
                <w:szCs w:val="20"/>
              </w:rPr>
              <w:t xml:space="preserve"> do złożenia wniosku w wyznaczonym dodatkowym terminie (maksymalnie 14 dni kalendarzowych</w:t>
            </w:r>
            <w:r w:rsidR="001858C6" w:rsidRPr="005E6891">
              <w:rPr>
                <w:sz w:val="20"/>
                <w:szCs w:val="20"/>
              </w:rPr>
              <w:t xml:space="preserve"> od dnia doręczenia</w:t>
            </w:r>
            <w:r w:rsidRPr="005E6891">
              <w:rPr>
                <w:sz w:val="20"/>
                <w:szCs w:val="20"/>
              </w:rPr>
              <w:t>).</w:t>
            </w:r>
          </w:p>
          <w:p w14:paraId="26803111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7314C930" w14:textId="77777777" w:rsidR="00791F25" w:rsidRPr="006D5F46" w:rsidRDefault="00723195" w:rsidP="00BD7A19">
            <w:pPr>
              <w:jc w:val="both"/>
              <w:rPr>
                <w:sz w:val="20"/>
              </w:rPr>
            </w:pPr>
            <w:r w:rsidRPr="005E6891">
              <w:rPr>
                <w:sz w:val="20"/>
                <w:szCs w:val="20"/>
              </w:rPr>
              <w:t xml:space="preserve">Niezłożenie przez </w:t>
            </w:r>
            <w:proofErr w:type="spellStart"/>
            <w:r w:rsidRPr="005E6891">
              <w:rPr>
                <w:sz w:val="20"/>
                <w:szCs w:val="20"/>
              </w:rPr>
              <w:t>Grantobiorcę</w:t>
            </w:r>
            <w:proofErr w:type="spellEnd"/>
            <w:r w:rsidRPr="005E6891">
              <w:rPr>
                <w:sz w:val="20"/>
                <w:szCs w:val="20"/>
              </w:rPr>
              <w:t xml:space="preserve"> wniosku o rozliczenie grantu wraz ze sprawozdaniem z realizacji grantu mimo wyznaczenia dodatkowego termin</w:t>
            </w:r>
            <w:r w:rsidRPr="006D5F46">
              <w:rPr>
                <w:sz w:val="20"/>
                <w:szCs w:val="20"/>
              </w:rPr>
              <w:t xml:space="preserve">u </w:t>
            </w:r>
            <w:r w:rsidR="00791F25" w:rsidRPr="006D5F46">
              <w:rPr>
                <w:sz w:val="20"/>
              </w:rPr>
              <w:t>skutkuje rozwiązaniem umowy o powierzenie grantu.</w:t>
            </w:r>
          </w:p>
          <w:p w14:paraId="24276E73" w14:textId="39079610" w:rsidR="00723195" w:rsidRPr="006D5F46" w:rsidRDefault="00791F2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 </w:t>
            </w:r>
            <w:r w:rsidR="00723195" w:rsidRPr="006D5F46">
              <w:rPr>
                <w:sz w:val="20"/>
                <w:szCs w:val="20"/>
              </w:rPr>
              <w:t xml:space="preserve">Wniosek o rozliczenie grantu wraz ze sprawozdaniem z realizacji grantu rozpatrywany jest przez LGD w terminie </w:t>
            </w:r>
            <w:r w:rsidR="004A2B17" w:rsidRPr="006D5F46">
              <w:rPr>
                <w:sz w:val="20"/>
                <w:szCs w:val="20"/>
              </w:rPr>
              <w:t>30</w:t>
            </w:r>
            <w:r w:rsidR="00723195" w:rsidRPr="006D5F46">
              <w:rPr>
                <w:sz w:val="20"/>
                <w:szCs w:val="20"/>
              </w:rPr>
              <w:t xml:space="preserve"> dni kalendarzowych od daty jego złożenia</w:t>
            </w:r>
            <w:r w:rsidR="00B24104" w:rsidRPr="006D5F46">
              <w:rPr>
                <w:sz w:val="20"/>
                <w:szCs w:val="20"/>
              </w:rPr>
              <w:t xml:space="preserve">, z tym że wezwanie </w:t>
            </w:r>
            <w:proofErr w:type="spellStart"/>
            <w:r w:rsidR="00B24104" w:rsidRPr="006D5F46">
              <w:rPr>
                <w:sz w:val="20"/>
                <w:szCs w:val="20"/>
              </w:rPr>
              <w:t>Grantobiorcy</w:t>
            </w:r>
            <w:proofErr w:type="spellEnd"/>
            <w:r w:rsidR="00B24104" w:rsidRPr="006D5F46">
              <w:rPr>
                <w:sz w:val="20"/>
                <w:szCs w:val="20"/>
              </w:rPr>
              <w:t xml:space="preserve"> do złożenia uzupełnień/ wyjaśnień wstrzymuje bieg terminu rozpatrywania wniosku o rozliczenie grantu</w:t>
            </w:r>
            <w:r w:rsidR="00723195" w:rsidRPr="006D5F46">
              <w:rPr>
                <w:sz w:val="20"/>
                <w:szCs w:val="20"/>
              </w:rPr>
              <w:t>.</w:t>
            </w:r>
          </w:p>
          <w:p w14:paraId="17C4F8F6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Weryfikacja wniosku o rozliczenie grantu wraz ze sprawozdaniem z realizacji grantu polega na sprawdzeniu zgodności realizacji zadania z warunkami określonymi w przepisach prawa oraz w umowie o powierzeniu grantu. </w:t>
            </w:r>
          </w:p>
          <w:p w14:paraId="7A8FBE45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LGD może wezwać </w:t>
            </w:r>
            <w:proofErr w:type="spellStart"/>
            <w:r w:rsidRPr="006D5F46">
              <w:rPr>
                <w:sz w:val="20"/>
                <w:szCs w:val="20"/>
              </w:rPr>
              <w:t>Grantobiorcę</w:t>
            </w:r>
            <w:proofErr w:type="spellEnd"/>
            <w:r w:rsidRPr="006D5F46">
              <w:rPr>
                <w:sz w:val="20"/>
                <w:szCs w:val="20"/>
              </w:rPr>
              <w:t xml:space="preserve"> do uzupełnienia lub poprawienia wniosku o rozliczenie grantu wraz ze sprawozdaniem z realizacji grantu lub dostarczenia dodatkowych dokumentów i złożenia dodatkowych wyjaśnień, wyznaczając </w:t>
            </w:r>
            <w:proofErr w:type="spellStart"/>
            <w:r w:rsidRPr="006D5F46">
              <w:rPr>
                <w:sz w:val="20"/>
                <w:szCs w:val="20"/>
              </w:rPr>
              <w:t>Grantobiorcy</w:t>
            </w:r>
            <w:proofErr w:type="spellEnd"/>
            <w:r w:rsidRPr="006D5F46">
              <w:rPr>
                <w:sz w:val="20"/>
                <w:szCs w:val="20"/>
              </w:rPr>
              <w:t xml:space="preserve"> w tym celu dodatkowy termin, nie krótszy niż 7 dni kalendarzowych</w:t>
            </w:r>
            <w:r w:rsidR="009965D4" w:rsidRPr="006D5F46">
              <w:rPr>
                <w:sz w:val="20"/>
                <w:szCs w:val="20"/>
              </w:rPr>
              <w:t xml:space="preserve"> od dnia otrzymania wezwania.</w:t>
            </w:r>
            <w:r w:rsidR="00803A24" w:rsidRPr="006D5F46">
              <w:rPr>
                <w:sz w:val="20"/>
                <w:szCs w:val="20"/>
              </w:rPr>
              <w:t xml:space="preserve"> </w:t>
            </w:r>
            <w:r w:rsidR="00BD2EF8" w:rsidRPr="006D5F46">
              <w:rPr>
                <w:sz w:val="20"/>
                <w:szCs w:val="20"/>
              </w:rPr>
              <w:t xml:space="preserve">Niezłożenie przez </w:t>
            </w:r>
            <w:proofErr w:type="spellStart"/>
            <w:r w:rsidR="00BD2EF8" w:rsidRPr="006D5F46">
              <w:rPr>
                <w:sz w:val="20"/>
                <w:szCs w:val="20"/>
              </w:rPr>
              <w:t>Grantobiorcę</w:t>
            </w:r>
            <w:proofErr w:type="spellEnd"/>
            <w:r w:rsidR="00BD2EF8" w:rsidRPr="006D5F46">
              <w:rPr>
                <w:sz w:val="20"/>
                <w:szCs w:val="20"/>
              </w:rPr>
              <w:t xml:space="preserve"> wyjaśnień lub nie usunięcie braków, o których mowa w ust. 5 w wyznaczonym  przez LGD terminie,  powoduje wstrzymanie przekazania płatności i stanowi podstawę do wypowiedzenia umowy o powierzenie grantu.</w:t>
            </w:r>
          </w:p>
          <w:p w14:paraId="77835326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Składanie uzupełnienia wydłuża termin rozpatrywania wniosku o rozliczenie grantu wraz ze sprawozdaniem z realizacji grantu.</w:t>
            </w:r>
          </w:p>
          <w:p w14:paraId="0419E334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lastRenderedPageBreak/>
              <w:t xml:space="preserve">Po zweryfikowaniu wniosku o rozliczeniu grantu wraz ze sprawozdaniem z realizacji grantu LGD informuje </w:t>
            </w:r>
            <w:proofErr w:type="spellStart"/>
            <w:r w:rsidRPr="005E6891">
              <w:rPr>
                <w:sz w:val="20"/>
                <w:szCs w:val="20"/>
              </w:rPr>
              <w:t>Grantobiorcę</w:t>
            </w:r>
            <w:proofErr w:type="spellEnd"/>
            <w:r w:rsidRPr="005E6891">
              <w:rPr>
                <w:sz w:val="20"/>
                <w:szCs w:val="20"/>
              </w:rPr>
              <w:t xml:space="preserve"> </w:t>
            </w:r>
            <w:r w:rsidRPr="006D5F46">
              <w:rPr>
                <w:sz w:val="20"/>
                <w:szCs w:val="20"/>
              </w:rPr>
              <w:t>o wynikach weryfikacji wraz z uzasadnieniem.</w:t>
            </w:r>
          </w:p>
          <w:p w14:paraId="702DE1E2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Kwota grantu wypłacana jest w wysokości wynikającej z zatwierdzonego wniosku o rozliczenie grantu wraz ze sprawozdaniem z realizacji grantu w ciągu 30 dni kalendarzowych</w:t>
            </w:r>
            <w:r w:rsidR="00D92C5F" w:rsidRPr="006D5F46">
              <w:rPr>
                <w:sz w:val="20"/>
                <w:szCs w:val="20"/>
              </w:rPr>
              <w:t xml:space="preserve"> od dnia zatwierdzenia wniosku o rozliczenie grantu</w:t>
            </w:r>
            <w:r w:rsidRPr="006D5F46">
              <w:rPr>
                <w:sz w:val="20"/>
                <w:szCs w:val="20"/>
              </w:rPr>
              <w:t>.</w:t>
            </w:r>
            <w:r w:rsidRPr="005E6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8A72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lastRenderedPageBreak/>
              <w:t>A19_Wzór wniosku o rozliczenie grantu wraz ze sprawozdaniem z realizacji grantu</w:t>
            </w:r>
          </w:p>
          <w:p w14:paraId="3FAF0E42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39C2C175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7F848A47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1AB9D1C3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65B0E501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4E4E35EC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2977816B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68ACA1D0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41C88E64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460B6666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3E642940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238F600E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4E64D0D4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0CAC2365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42D68D04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3BECBC8D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040A4EDC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1A7FF509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39E82D11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1B15B401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2AA74123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6D7AAD16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164F08E0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711431CB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2EC73055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2A9602D3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57F7193D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3D902907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5E82D2A6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5BD813BA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0B79B638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5750282E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39226280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772990A7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109F53CD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4B5EA023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08322F31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0849216D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78941608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  <w:p w14:paraId="641E1D07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 xml:space="preserve">A20_Wzór pisma informującego </w:t>
            </w:r>
            <w:proofErr w:type="spellStart"/>
            <w:r w:rsidRPr="005E6891">
              <w:rPr>
                <w:b/>
                <w:sz w:val="20"/>
                <w:szCs w:val="20"/>
              </w:rPr>
              <w:t>Grantobiorcę</w:t>
            </w:r>
            <w:proofErr w:type="spellEnd"/>
            <w:r w:rsidRPr="005E6891">
              <w:rPr>
                <w:b/>
                <w:sz w:val="20"/>
                <w:szCs w:val="20"/>
              </w:rPr>
              <w:t xml:space="preserve"> o wynikach weryfikacji </w:t>
            </w:r>
          </w:p>
          <w:p w14:paraId="724C7393" w14:textId="77777777" w:rsidR="00DC6E25" w:rsidRPr="005E6891" w:rsidRDefault="00DC6E25" w:rsidP="00BD7A19">
            <w:pPr>
              <w:rPr>
                <w:b/>
                <w:sz w:val="20"/>
                <w:szCs w:val="20"/>
              </w:rPr>
            </w:pPr>
          </w:p>
          <w:p w14:paraId="79FACD07" w14:textId="77777777" w:rsidR="00DC6E25" w:rsidRPr="005E6891" w:rsidRDefault="00DC6E25" w:rsidP="00BD7A19">
            <w:pPr>
              <w:rPr>
                <w:b/>
                <w:sz w:val="20"/>
                <w:szCs w:val="20"/>
              </w:rPr>
            </w:pPr>
          </w:p>
        </w:tc>
      </w:tr>
      <w:tr w:rsidR="005E6891" w:rsidRPr="005E6891" w14:paraId="780B88F3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43AF" w14:textId="77777777" w:rsidR="00723195" w:rsidRPr="006D5F46" w:rsidRDefault="00D92C5F" w:rsidP="00BD7A19">
            <w:pPr>
              <w:rPr>
                <w:b/>
                <w:sz w:val="20"/>
                <w:szCs w:val="20"/>
              </w:rPr>
            </w:pPr>
            <w:r w:rsidRPr="006D5F46">
              <w:rPr>
                <w:b/>
                <w:sz w:val="20"/>
                <w:szCs w:val="20"/>
              </w:rPr>
              <w:lastRenderedPageBreak/>
              <w:t>Brak wypłaty</w:t>
            </w:r>
            <w:r w:rsidR="00723195" w:rsidRPr="006D5F46">
              <w:rPr>
                <w:b/>
                <w:sz w:val="20"/>
                <w:szCs w:val="20"/>
              </w:rPr>
              <w:t xml:space="preserve"> grantu</w:t>
            </w:r>
          </w:p>
        </w:tc>
        <w:tc>
          <w:tcPr>
            <w:tcW w:w="1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7C05" w14:textId="77777777" w:rsidR="00723195" w:rsidRPr="006D5F46" w:rsidRDefault="00723195" w:rsidP="00BD7A19">
            <w:pPr>
              <w:rPr>
                <w:b/>
                <w:sz w:val="20"/>
                <w:szCs w:val="20"/>
              </w:rPr>
            </w:pPr>
            <w:r w:rsidRPr="006D5F46">
              <w:rPr>
                <w:b/>
                <w:sz w:val="20"/>
                <w:szCs w:val="20"/>
              </w:rPr>
              <w:t xml:space="preserve">Biuro LGD/ </w:t>
            </w:r>
            <w:proofErr w:type="spellStart"/>
            <w:r w:rsidRPr="006D5F46">
              <w:rPr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8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4B7CA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W przypadku, stwierdzenia odstępstw od wykonania postanowień umowy o powierzenie grantu, kwota grantu</w:t>
            </w:r>
            <w:r w:rsidR="00AC421B" w:rsidRPr="006D5F46">
              <w:rPr>
                <w:sz w:val="20"/>
                <w:szCs w:val="20"/>
              </w:rPr>
              <w:t xml:space="preserve"> nie</w:t>
            </w:r>
            <w:r w:rsidRPr="006D5F46">
              <w:rPr>
                <w:sz w:val="20"/>
                <w:szCs w:val="20"/>
              </w:rPr>
              <w:t xml:space="preserve"> podlega </w:t>
            </w:r>
            <w:r w:rsidR="00AC421B" w:rsidRPr="006D5F46">
              <w:rPr>
                <w:sz w:val="20"/>
                <w:szCs w:val="20"/>
              </w:rPr>
              <w:t>refundacji</w:t>
            </w:r>
            <w:r w:rsidRPr="006D5F46">
              <w:rPr>
                <w:sz w:val="20"/>
                <w:szCs w:val="20"/>
              </w:rPr>
              <w:t xml:space="preserve"> w całości </w:t>
            </w:r>
            <w:r w:rsidR="002E17B9" w:rsidRPr="006D5F46">
              <w:rPr>
                <w:sz w:val="20"/>
                <w:szCs w:val="20"/>
              </w:rPr>
              <w:t>lub części.</w:t>
            </w:r>
          </w:p>
          <w:p w14:paraId="62CB9068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LGD, w formie pisemnej, </w:t>
            </w:r>
            <w:r w:rsidR="002E17B9" w:rsidRPr="006D5F46">
              <w:rPr>
                <w:sz w:val="20"/>
                <w:szCs w:val="20"/>
              </w:rPr>
              <w:t>informuje</w:t>
            </w:r>
            <w:r w:rsidRPr="006D5F46">
              <w:rPr>
                <w:sz w:val="20"/>
                <w:szCs w:val="20"/>
              </w:rPr>
              <w:t xml:space="preserve"> </w:t>
            </w:r>
            <w:proofErr w:type="spellStart"/>
            <w:r w:rsidRPr="006D5F46">
              <w:rPr>
                <w:sz w:val="20"/>
                <w:szCs w:val="20"/>
              </w:rPr>
              <w:t>Grantobiorcę</w:t>
            </w:r>
            <w:proofErr w:type="spellEnd"/>
            <w:r w:rsidRPr="006D5F46">
              <w:rPr>
                <w:sz w:val="20"/>
                <w:szCs w:val="20"/>
              </w:rPr>
              <w:t xml:space="preserve"> </w:t>
            </w:r>
            <w:r w:rsidR="002E17B9" w:rsidRPr="006D5F46">
              <w:rPr>
                <w:sz w:val="20"/>
                <w:szCs w:val="20"/>
              </w:rPr>
              <w:t xml:space="preserve">o negatywnej weryfikacji </w:t>
            </w:r>
            <w:r w:rsidR="002E17B9" w:rsidRPr="006D5F46">
              <w:rPr>
                <w:sz w:val="20"/>
              </w:rPr>
              <w:t>wniosku o rozliczenie grantu oraz sprawozdania z realizacji grantu i braku refundacji grantu</w:t>
            </w:r>
            <w:r w:rsidR="002E17B9" w:rsidRPr="006D5F46">
              <w:rPr>
                <w:sz w:val="20"/>
                <w:szCs w:val="20"/>
              </w:rPr>
              <w:t>. Pismo</w:t>
            </w:r>
            <w:r w:rsidRPr="006D5F46">
              <w:rPr>
                <w:sz w:val="20"/>
                <w:szCs w:val="20"/>
              </w:rPr>
              <w:t xml:space="preserve"> powinno zostać wysłane listem poleconym za potwierdzeniem odbioru.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BF52" w14:textId="77777777" w:rsidR="00723195" w:rsidRPr="006D5F46" w:rsidRDefault="00BD2EF8" w:rsidP="00BD7A19">
            <w:pPr>
              <w:rPr>
                <w:b/>
                <w:sz w:val="20"/>
                <w:szCs w:val="20"/>
              </w:rPr>
            </w:pPr>
            <w:r w:rsidRPr="006D5F46">
              <w:rPr>
                <w:b/>
                <w:sz w:val="18"/>
                <w:szCs w:val="16"/>
              </w:rPr>
              <w:t xml:space="preserve">A21_Wzór pisma informującego </w:t>
            </w:r>
            <w:proofErr w:type="spellStart"/>
            <w:r w:rsidRPr="006D5F46">
              <w:rPr>
                <w:b/>
                <w:sz w:val="18"/>
                <w:szCs w:val="16"/>
              </w:rPr>
              <w:t>Grantobiorcę</w:t>
            </w:r>
            <w:proofErr w:type="spellEnd"/>
            <w:r w:rsidRPr="006D5F46">
              <w:rPr>
                <w:b/>
                <w:sz w:val="18"/>
                <w:szCs w:val="16"/>
              </w:rPr>
              <w:t xml:space="preserve"> o negatywnej weryfikacji</w:t>
            </w:r>
          </w:p>
        </w:tc>
      </w:tr>
      <w:tr w:rsidR="005E6891" w:rsidRPr="005E6891" w14:paraId="0F48A840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BC26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Archiwizacja</w:t>
            </w:r>
          </w:p>
        </w:tc>
        <w:tc>
          <w:tcPr>
            <w:tcW w:w="1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F0F9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3AFB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Dokumentacja konkursowa związana z naborem wniosków, oceną i wyborem zadania, zawieraniem umów, rozliczaniem, monitoringiem i kontrolą </w:t>
            </w:r>
            <w:proofErr w:type="spellStart"/>
            <w:r w:rsidRPr="005E6891">
              <w:rPr>
                <w:sz w:val="20"/>
                <w:szCs w:val="20"/>
              </w:rPr>
              <w:t>Grantobiorców</w:t>
            </w:r>
            <w:proofErr w:type="spellEnd"/>
            <w:r w:rsidRPr="005E6891">
              <w:rPr>
                <w:sz w:val="20"/>
                <w:szCs w:val="20"/>
              </w:rPr>
              <w:t xml:space="preserve"> przechowywana jest w Biurze LGD. Jeśli ww. dokumenty wymagały formy papierowej, archiwizowane są w takiej formie. Jeśli nie wymagały formy papierowej archiwizowane są w wersji elektronicznej z możliwością wydruku na żądanie.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5D57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</w:p>
        </w:tc>
      </w:tr>
    </w:tbl>
    <w:p w14:paraId="716B6A53" w14:textId="77777777" w:rsidR="00723195" w:rsidRPr="005E6891" w:rsidRDefault="00723195" w:rsidP="00723195">
      <w:pPr>
        <w:rPr>
          <w:sz w:val="20"/>
          <w:szCs w:val="20"/>
        </w:rPr>
      </w:pPr>
    </w:p>
    <w:p w14:paraId="40DAF281" w14:textId="77777777" w:rsidR="00723195" w:rsidRPr="005E6891" w:rsidRDefault="00723195" w:rsidP="00723195">
      <w:pPr>
        <w:rPr>
          <w:sz w:val="20"/>
          <w:szCs w:val="20"/>
        </w:rPr>
      </w:pPr>
    </w:p>
    <w:p w14:paraId="2A961E8C" w14:textId="77777777" w:rsidR="00723195" w:rsidRPr="005E6891" w:rsidRDefault="00723195" w:rsidP="00723195">
      <w:pPr>
        <w:rPr>
          <w:b/>
          <w:sz w:val="20"/>
          <w:szCs w:val="20"/>
        </w:rPr>
      </w:pPr>
      <w:r w:rsidRPr="005E6891">
        <w:rPr>
          <w:b/>
          <w:sz w:val="20"/>
          <w:szCs w:val="20"/>
        </w:rPr>
        <w:t>V. POSTANOWIENIA KOŃCOWE</w:t>
      </w:r>
    </w:p>
    <w:p w14:paraId="5C1EB8F9" w14:textId="77777777" w:rsidR="00723195" w:rsidRPr="005E6891" w:rsidRDefault="00723195" w:rsidP="00723195">
      <w:pPr>
        <w:rPr>
          <w:sz w:val="20"/>
          <w:szCs w:val="20"/>
        </w:rPr>
      </w:pPr>
    </w:p>
    <w:tbl>
      <w:tblPr>
        <w:tblW w:w="14318" w:type="dxa"/>
        <w:tblInd w:w="-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9"/>
        <w:gridCol w:w="2567"/>
        <w:gridCol w:w="7497"/>
        <w:gridCol w:w="2835"/>
      </w:tblGrid>
      <w:tr w:rsidR="005E6891" w:rsidRPr="005E6891" w14:paraId="36A6702D" w14:textId="77777777" w:rsidTr="00BD7A19">
        <w:trPr>
          <w:trHeight w:val="1240"/>
        </w:trPr>
        <w:tc>
          <w:tcPr>
            <w:tcW w:w="1419" w:type="dxa"/>
            <w:vAlign w:val="center"/>
          </w:tcPr>
          <w:p w14:paraId="21AB19AD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ETAP</w:t>
            </w:r>
          </w:p>
        </w:tc>
        <w:tc>
          <w:tcPr>
            <w:tcW w:w="2567" w:type="dxa"/>
            <w:vAlign w:val="center"/>
          </w:tcPr>
          <w:p w14:paraId="3C04C6EF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ORGAN/OSOBA ODPOWIEDZIALNY/A</w:t>
            </w:r>
          </w:p>
        </w:tc>
        <w:tc>
          <w:tcPr>
            <w:tcW w:w="7497" w:type="dxa"/>
            <w:vAlign w:val="center"/>
          </w:tcPr>
          <w:p w14:paraId="1E50846F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2835" w:type="dxa"/>
            <w:vAlign w:val="center"/>
          </w:tcPr>
          <w:p w14:paraId="11F5665A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WZORY DOKUMENTÓW/</w:t>
            </w:r>
          </w:p>
          <w:p w14:paraId="0E643DE0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Dokumenty źródłowe</w:t>
            </w:r>
          </w:p>
        </w:tc>
      </w:tr>
      <w:tr w:rsidR="005E6891" w:rsidRPr="005E6891" w14:paraId="2FC791A6" w14:textId="77777777" w:rsidTr="00BD7A19">
        <w:trPr>
          <w:trHeight w:val="440"/>
        </w:trPr>
        <w:tc>
          <w:tcPr>
            <w:tcW w:w="14318" w:type="dxa"/>
            <w:gridSpan w:val="4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31DC" w14:textId="77777777" w:rsidR="00723195" w:rsidRPr="005E6891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POSTANOWIENIA KOŃCOWE</w:t>
            </w:r>
          </w:p>
        </w:tc>
      </w:tr>
      <w:tr w:rsidR="005E6891" w:rsidRPr="005E6891" w14:paraId="2C1A0ABB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6726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lastRenderedPageBreak/>
              <w:t>Jawność dokumentacji</w:t>
            </w:r>
          </w:p>
        </w:tc>
        <w:tc>
          <w:tcPr>
            <w:tcW w:w="2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C81E" w14:textId="77777777" w:rsidR="00723195" w:rsidRPr="005E6891" w:rsidRDefault="00723195" w:rsidP="00BD7A19">
            <w:pPr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Biuro LGD/ </w:t>
            </w:r>
            <w:proofErr w:type="spellStart"/>
            <w:r w:rsidRPr="005E6891">
              <w:rPr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7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D9EC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proofErr w:type="spellStart"/>
            <w:r w:rsidRPr="005E6891">
              <w:rPr>
                <w:sz w:val="20"/>
                <w:szCs w:val="20"/>
              </w:rPr>
              <w:t>Grantobiorca</w:t>
            </w:r>
            <w:proofErr w:type="spellEnd"/>
            <w:r w:rsidRPr="005E6891">
              <w:rPr>
                <w:sz w:val="20"/>
                <w:szCs w:val="20"/>
              </w:rPr>
              <w:t xml:space="preserve"> ma prawo wglądu w dokumenty związane z oceną wnioskowanego przez niego zadania. Powyższe dokumenty udostępnione są zainteresowanemu </w:t>
            </w:r>
            <w:proofErr w:type="spellStart"/>
            <w:r w:rsidRPr="005E6891">
              <w:rPr>
                <w:sz w:val="20"/>
                <w:szCs w:val="20"/>
              </w:rPr>
              <w:t>Grantobiorcy</w:t>
            </w:r>
            <w:proofErr w:type="spellEnd"/>
            <w:r w:rsidRPr="005E6891">
              <w:rPr>
                <w:sz w:val="20"/>
                <w:szCs w:val="20"/>
              </w:rPr>
              <w:t xml:space="preserve"> w Biurze LGD najpóźniej w następnym dniu roboczym po dniu złożenia żądania - z prawem do wykonania ich kserokopii lub fotokopii. Biuro LGD, udostępniając powyższe dokumenty, zachowuje zasadę anonimowości osób dokonujących oceny.</w:t>
            </w:r>
          </w:p>
          <w:p w14:paraId="6D1A2752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1F6366E8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Niniejsza procedura podlega udostępnieniu do wiadomości publicznej także poza okresem prowadzenia przez LGD naboru, poprzez trwałe umieszczenie jej na stronie internetowej LGD w formie pliku do pobrania. Dokument jest także dostępny w formie papierowej w siedzibie i Biurze LGD i jest wydany na żądanie osobom zainteresowanym.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9E55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</w:tr>
      <w:tr w:rsidR="005E6891" w:rsidRPr="005E6891" w14:paraId="44370858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7854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Obliczanie i oznaczanie terminów</w:t>
            </w:r>
          </w:p>
        </w:tc>
        <w:tc>
          <w:tcPr>
            <w:tcW w:w="2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2AE5" w14:textId="77777777" w:rsidR="00723195" w:rsidRPr="005E6891" w:rsidRDefault="00723195" w:rsidP="00BD7A19">
            <w:pPr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 xml:space="preserve">Biuro LGD/ </w:t>
            </w:r>
            <w:proofErr w:type="spellStart"/>
            <w:r w:rsidRPr="005E6891">
              <w:rPr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7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811C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Terminy ujęte w niniejszej procedurze są terminami ciągłymi, co oznacza, iż oblicza się je jako kolejne dni kalendarzowe, kolejne miesiące lub lata.</w:t>
            </w:r>
          </w:p>
          <w:p w14:paraId="20B6FAEC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Jeżeli poc</w:t>
            </w:r>
            <w:r w:rsidRPr="006D5F46">
              <w:rPr>
                <w:sz w:val="20"/>
                <w:szCs w:val="20"/>
              </w:rPr>
              <w:t>zątkiem terminu określonego w niniejszej procedurze w dniach jest pewne zdarzenie, przy obliczaniu tego terminu nie uwzględnia się dnia, w którym zdarzenie nastąpiło. Upływ ostatniego z wyznaczonej liczby dni uważa się za koniec terminu.</w:t>
            </w:r>
          </w:p>
          <w:p w14:paraId="26C4EADB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6B729318" w14:textId="3896E14F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Terminy określone w tygodniach kończą się z upływem tego dnia w ostatnim tygodniu, który nazwą odpowiada początkowemu dniowi terminu.</w:t>
            </w:r>
            <w:r w:rsidR="00AA60EB" w:rsidRPr="006D5F46">
              <w:rPr>
                <w:sz w:val="20"/>
                <w:szCs w:val="20"/>
              </w:rPr>
              <w:t xml:space="preserve"> (np. od środy do końca dnia następnej środy)</w:t>
            </w:r>
            <w:r w:rsidRPr="006D5F46">
              <w:rPr>
                <w:sz w:val="20"/>
                <w:szCs w:val="20"/>
              </w:rPr>
              <w:t xml:space="preserve"> </w:t>
            </w:r>
          </w:p>
          <w:p w14:paraId="2582011F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0771D06A" w14:textId="7A2CDB2A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Jeżeli koniec terminu przypada na dzień ustawowo wolny od pracy, za ostatni dzień terminu uważa się najbliższy następny dzień </w:t>
            </w:r>
            <w:r w:rsidR="00791F25" w:rsidRPr="006D5F46">
              <w:rPr>
                <w:sz w:val="20"/>
                <w:szCs w:val="20"/>
              </w:rPr>
              <w:t xml:space="preserve">następny po dniu wolnym od pracy. </w:t>
            </w:r>
            <w:r w:rsidRPr="006D5F46">
              <w:rPr>
                <w:sz w:val="20"/>
                <w:szCs w:val="20"/>
              </w:rPr>
              <w:t>Za dzień ustawowo wolny od pracy uznaje się: niedziele, 1 stycznia- Nowy Rok, 6 stycznia – święto Trzech Króli, pierwszy i drugi dzień Wielkiej Nocy, 1 maja – Święto Państwowe, 3 – maja – Święto Narodowe Trzeciego Maja, pierwszy dzień Zielonych świątek, dzień Bożego Ciała, 15 sierpnia – Wniebowzięcie Najświętszej Marii Panny, 1 listopada – Wszystkich Świętych, 11 listopada – Narodowe Święto Niepodległości, 25 i 26 grudnia: pierwszy i drugi d</w:t>
            </w:r>
            <w:r w:rsidRPr="005E6891">
              <w:rPr>
                <w:sz w:val="20"/>
                <w:szCs w:val="20"/>
              </w:rPr>
              <w:t>zień Bożego Narodzenia.</w:t>
            </w:r>
            <w:r w:rsidRPr="005E6891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374B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</w:tr>
      <w:tr w:rsidR="005E6891" w:rsidRPr="005E6891" w14:paraId="7191FFA5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F87B" w14:textId="77777777" w:rsidR="00723195" w:rsidRPr="006D5F46" w:rsidRDefault="00723195" w:rsidP="00BD7A19">
            <w:pPr>
              <w:rPr>
                <w:b/>
                <w:sz w:val="20"/>
                <w:szCs w:val="20"/>
              </w:rPr>
            </w:pPr>
            <w:r w:rsidRPr="006D5F46">
              <w:rPr>
                <w:b/>
                <w:sz w:val="20"/>
                <w:szCs w:val="20"/>
              </w:rPr>
              <w:lastRenderedPageBreak/>
              <w:t>Bezpieczeństwo danych osobowych</w:t>
            </w:r>
          </w:p>
        </w:tc>
        <w:tc>
          <w:tcPr>
            <w:tcW w:w="2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385C" w14:textId="77777777" w:rsidR="00723195" w:rsidRPr="006D5F46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7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0BAB" w14:textId="0A772795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Administratorem zebranych w niniejszym procesie danych osobowych </w:t>
            </w:r>
            <w:proofErr w:type="spellStart"/>
            <w:r w:rsidR="00DB21CA" w:rsidRPr="006D5F46">
              <w:rPr>
                <w:sz w:val="20"/>
                <w:szCs w:val="20"/>
              </w:rPr>
              <w:t>Grantobiorców</w:t>
            </w:r>
            <w:proofErr w:type="spellEnd"/>
            <w:r w:rsidR="00DB21CA" w:rsidRPr="006D5F46">
              <w:rPr>
                <w:sz w:val="20"/>
                <w:szCs w:val="20"/>
              </w:rPr>
              <w:t xml:space="preserve"> </w:t>
            </w:r>
            <w:r w:rsidRPr="006D5F46">
              <w:rPr>
                <w:sz w:val="20"/>
                <w:szCs w:val="20"/>
              </w:rPr>
              <w:t>jest LGD.</w:t>
            </w:r>
          </w:p>
          <w:p w14:paraId="79A38ED6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Zebrane dane osobowe będą przetwarzane przez LGD w związku z procedurą </w:t>
            </w:r>
            <w:r w:rsidRPr="006D5F46">
              <w:rPr>
                <w:b/>
                <w:sz w:val="20"/>
                <w:szCs w:val="20"/>
              </w:rPr>
              <w:t xml:space="preserve">wyboru i oceny </w:t>
            </w:r>
            <w:proofErr w:type="spellStart"/>
            <w:r w:rsidRPr="006D5F46">
              <w:rPr>
                <w:b/>
                <w:sz w:val="20"/>
                <w:szCs w:val="20"/>
              </w:rPr>
              <w:t>grantobiorców</w:t>
            </w:r>
            <w:proofErr w:type="spellEnd"/>
            <w:r w:rsidRPr="006D5F46">
              <w:rPr>
                <w:b/>
                <w:sz w:val="20"/>
                <w:szCs w:val="20"/>
              </w:rPr>
              <w:t xml:space="preserve"> w ramach projektów grantowych wraz z opisem sposobu rozliczania grantów, monitorowania i kontroli</w:t>
            </w:r>
            <w:r w:rsidRPr="006D5F46">
              <w:rPr>
                <w:sz w:val="20"/>
                <w:szCs w:val="20"/>
              </w:rPr>
              <w:t xml:space="preserve"> </w:t>
            </w:r>
          </w:p>
          <w:p w14:paraId="12ABA15B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>Dane osobowe mogą zostać udostępnione innym podmiotom w celu monitoringu, kontroli, sprawozdawczości i ewaluacji w ramach realizacji przez LGD strategii rozwoju lokalnego kierowanego przez społeczność na lata 2016-2023,</w:t>
            </w:r>
          </w:p>
          <w:p w14:paraId="5D59CC0A" w14:textId="77777777" w:rsidR="00723195" w:rsidRPr="006D5F46" w:rsidRDefault="00723195" w:rsidP="00BD7A19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Podanie danych przez </w:t>
            </w:r>
            <w:proofErr w:type="spellStart"/>
            <w:r w:rsidRPr="006D5F46">
              <w:rPr>
                <w:sz w:val="20"/>
                <w:szCs w:val="20"/>
              </w:rPr>
              <w:t>Grantobiorcę</w:t>
            </w:r>
            <w:proofErr w:type="spellEnd"/>
            <w:r w:rsidRPr="006D5F46">
              <w:rPr>
                <w:sz w:val="20"/>
                <w:szCs w:val="20"/>
              </w:rPr>
              <w:t xml:space="preserve"> jest dobrowolne, jednak odmowa wyrażenia zgody na ich przetwarzanie lub cofnięcie takiej zgody jest równoznaczne z brakiem możliwości uzyskania grantu,</w:t>
            </w:r>
          </w:p>
          <w:p w14:paraId="28AF50A2" w14:textId="743A64BD" w:rsidR="00326B24" w:rsidRPr="006D5F46" w:rsidRDefault="00723195" w:rsidP="00326B24">
            <w:pPr>
              <w:jc w:val="both"/>
              <w:rPr>
                <w:sz w:val="20"/>
                <w:szCs w:val="20"/>
              </w:rPr>
            </w:pPr>
            <w:proofErr w:type="spellStart"/>
            <w:r w:rsidRPr="006D5F46">
              <w:rPr>
                <w:sz w:val="20"/>
                <w:szCs w:val="20"/>
              </w:rPr>
              <w:t>Grantobiorca</w:t>
            </w:r>
            <w:proofErr w:type="spellEnd"/>
            <w:r w:rsidRPr="006D5F46">
              <w:rPr>
                <w:sz w:val="20"/>
                <w:szCs w:val="20"/>
              </w:rPr>
              <w:t xml:space="preserve"> ma prawo </w:t>
            </w:r>
            <w:r w:rsidR="00326B24" w:rsidRPr="006D5F46">
              <w:rPr>
                <w:sz w:val="20"/>
                <w:szCs w:val="20"/>
              </w:rPr>
              <w:t>dostępu do treści swoich danych, sprostowania danych, usunięcia danych, ograniczenia przetwarzania, wniesienia sprzeciwu wobec przetwarzania danych, przeniesienia danych.</w:t>
            </w:r>
          </w:p>
          <w:p w14:paraId="2161A783" w14:textId="556A8975" w:rsidR="00723195" w:rsidRPr="006D5F46" w:rsidRDefault="00723195" w:rsidP="00326B24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W trakcie procesu naboru wniosków oraz oceny i wyboru </w:t>
            </w:r>
            <w:proofErr w:type="spellStart"/>
            <w:r w:rsidRPr="006D5F46">
              <w:rPr>
                <w:sz w:val="20"/>
                <w:szCs w:val="20"/>
              </w:rPr>
              <w:t>Grantobiorcy</w:t>
            </w:r>
            <w:proofErr w:type="spellEnd"/>
            <w:r w:rsidRPr="006D5F46">
              <w:rPr>
                <w:sz w:val="20"/>
                <w:szCs w:val="20"/>
              </w:rPr>
              <w:t xml:space="preserve"> określonego w niniejszej procedurze, LGD zapewnia pełne bezpieczeństwo powierzonych jej danych osobowych</w:t>
            </w:r>
            <w:r w:rsidR="00326B24" w:rsidRPr="006D5F46">
              <w:rPr>
                <w:sz w:val="20"/>
                <w:szCs w:val="20"/>
              </w:rPr>
              <w:t xml:space="preserve"> zgodnie z zapisami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innych przepisów prawa powszechnie obowiązującego, które chronią prawa osób, których dane dotyczą.</w:t>
            </w:r>
          </w:p>
          <w:p w14:paraId="1384E666" w14:textId="19B5FA53" w:rsidR="00326B24" w:rsidRPr="006D5F46" w:rsidRDefault="00326B24" w:rsidP="00326B24">
            <w:pPr>
              <w:jc w:val="both"/>
              <w:rPr>
                <w:sz w:val="20"/>
                <w:szCs w:val="20"/>
              </w:rPr>
            </w:pPr>
            <w:proofErr w:type="spellStart"/>
            <w:r w:rsidRPr="006D5F46">
              <w:rPr>
                <w:sz w:val="20"/>
                <w:szCs w:val="20"/>
              </w:rPr>
              <w:t>Grantobiorca</w:t>
            </w:r>
            <w:proofErr w:type="spellEnd"/>
            <w:r w:rsidRPr="006D5F46">
              <w:rPr>
                <w:sz w:val="20"/>
                <w:szCs w:val="20"/>
              </w:rPr>
              <w:t xml:space="preserve"> w związku z realizacją projektu objętego grantem zobowiązany jest do stosowania zapisów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innych przepisów prawa powszechnie obowiązującego, które chronią prawa osób, których dane dotyczą. </w:t>
            </w:r>
          </w:p>
          <w:p w14:paraId="680D53CC" w14:textId="2325E3BB" w:rsidR="00AE1D78" w:rsidRPr="006D5F46" w:rsidRDefault="00AE1D78" w:rsidP="00326B24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t xml:space="preserve">Dane osobowe zebrane przez </w:t>
            </w:r>
            <w:proofErr w:type="spellStart"/>
            <w:r w:rsidRPr="006D5F46">
              <w:rPr>
                <w:sz w:val="20"/>
                <w:szCs w:val="20"/>
              </w:rPr>
              <w:t>Grantobiorców</w:t>
            </w:r>
            <w:proofErr w:type="spellEnd"/>
            <w:r w:rsidRPr="006D5F46">
              <w:rPr>
                <w:sz w:val="20"/>
                <w:szCs w:val="20"/>
              </w:rPr>
              <w:t xml:space="preserve"> w związku z realizacją poszczególnych grantów przekazywane będą LGD na podstawie zawartych umów powierzenia danych. </w:t>
            </w:r>
          </w:p>
          <w:p w14:paraId="5F3D6B5F" w14:textId="6AF8DB98" w:rsidR="00326B24" w:rsidRPr="006D5F46" w:rsidRDefault="00326B24" w:rsidP="00326B24">
            <w:pPr>
              <w:jc w:val="both"/>
              <w:rPr>
                <w:sz w:val="20"/>
                <w:szCs w:val="20"/>
              </w:rPr>
            </w:pPr>
            <w:r w:rsidRPr="006D5F46">
              <w:rPr>
                <w:sz w:val="20"/>
                <w:szCs w:val="20"/>
              </w:rPr>
              <w:lastRenderedPageBreak/>
              <w:t>Dane osobowe przekazywane LGD</w:t>
            </w:r>
            <w:r w:rsidR="00AE1D78" w:rsidRPr="006D5F46">
              <w:rPr>
                <w:sz w:val="20"/>
                <w:szCs w:val="20"/>
              </w:rPr>
              <w:t xml:space="preserve"> przez </w:t>
            </w:r>
            <w:proofErr w:type="spellStart"/>
            <w:r w:rsidR="00AE1D78" w:rsidRPr="006D5F46">
              <w:rPr>
                <w:sz w:val="20"/>
                <w:szCs w:val="20"/>
              </w:rPr>
              <w:t>Grantobiorców</w:t>
            </w:r>
            <w:proofErr w:type="spellEnd"/>
            <w:r w:rsidRPr="006D5F46">
              <w:rPr>
                <w:sz w:val="20"/>
                <w:szCs w:val="20"/>
              </w:rPr>
              <w:t xml:space="preserve"> w związku z realizacją projektu objętego grantem będą przetwarzane przez LGD w celu realizacji przez LGD zobowiązań wynikających z umowy o przyznanie pomocy na Projekt Grantowy zawartej z Zarządem Województwa Kujawsko-Pomorskiego.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1100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</w:tr>
      <w:tr w:rsidR="005E6891" w:rsidRPr="005E6891" w14:paraId="0072C33E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4432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Zmiany procedury</w:t>
            </w:r>
          </w:p>
        </w:tc>
        <w:tc>
          <w:tcPr>
            <w:tcW w:w="2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F154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7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0214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Zmiana niniejszej procedury dokonywana jest uchwałą Zarządu LGD i wymaga uzgodnienia z ZW na zasadach określonych w Umowie o warunkach i sposobie realizacji strategii rozwoju lokalnego kierowanego przez społeczność zawartej pomiędzy LGD a ZW.</w:t>
            </w:r>
          </w:p>
          <w:p w14:paraId="67E87595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5BF3B76F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Niniejsza procedura, po dokonaniu jej skutecznej zmiany, podlega niezwłocznemu zaktualizowaniu na stronie internetowej LGD.</w:t>
            </w:r>
            <w:r w:rsidRPr="005E6891">
              <w:rPr>
                <w:sz w:val="20"/>
                <w:szCs w:val="20"/>
              </w:rPr>
              <w:tab/>
            </w:r>
            <w:r w:rsidRPr="005E6891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0327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</w:tr>
      <w:tr w:rsidR="005E6891" w:rsidRPr="005E6891" w14:paraId="04CC086A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CD5B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Zasada stabilności</w:t>
            </w:r>
          </w:p>
        </w:tc>
        <w:tc>
          <w:tcPr>
            <w:tcW w:w="2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FFDD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7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A47D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W przypadku, gdy niniejsza procedura ulegnie zmianie w okresie pomiędzy ogłoszeniem naboru a zakończeniem procedury oceny i wyboru w LGD, do sposobu oceny i wyboru w ramach tego naboru zastosowanie znajduje procedura w dotychczasowym brzmieniu (obowiązująca w momencie ogłoszenia naboru). Zapis ten ma zastosowanie także w przypadku, gdy z jakiegokolwiek powodu zajdzie konieczność dokonania ponownej oceny po przekazaniu wniosku do ZW.</w:t>
            </w:r>
          </w:p>
          <w:p w14:paraId="01813C23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  <w:p w14:paraId="55ECAD55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W przypadku, gdy lokalne kryteria wyboru ulegną zmianie w okresie pomiędzy ogłoszeniem naboru a zakończeniem procedury oceny i wyboru w LGD, do oceny i wyboru w ramach tego naboru zastosowanie znajdują kryteria w dotychczasowym brzmieniu (obowiązująca w momencie ogłoszenia naboru). Zapis ten ma zastosowanie także w przypadku, gdy z jakiegokolwiek powodu zajdzie konieczność dokonania ponownej oceny po przekazaniu wniosku do ZW.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6C92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</w:tr>
      <w:tr w:rsidR="005E6891" w:rsidRPr="005E6891" w14:paraId="55064809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893A" w14:textId="77777777" w:rsidR="00723195" w:rsidRPr="005E6891" w:rsidRDefault="00723195" w:rsidP="00BD7A19">
            <w:pPr>
              <w:rPr>
                <w:b/>
                <w:sz w:val="20"/>
                <w:szCs w:val="20"/>
              </w:rPr>
            </w:pPr>
            <w:r w:rsidRPr="005E6891">
              <w:rPr>
                <w:b/>
                <w:sz w:val="20"/>
                <w:szCs w:val="20"/>
              </w:rPr>
              <w:t>Odpowiednie zastosowanie przepisów</w:t>
            </w:r>
          </w:p>
        </w:tc>
        <w:tc>
          <w:tcPr>
            <w:tcW w:w="2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2AD3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7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8F55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W sprawach nieuregulowanych w niniejszej procedurze i w Regulaminie Rady, zastosowanie znajdują odpowiednie przepisy prawa, w szczególności:</w:t>
            </w:r>
          </w:p>
          <w:p w14:paraId="121E8FF1" w14:textId="77777777" w:rsidR="00723195" w:rsidRPr="005E6891" w:rsidRDefault="00723195" w:rsidP="00723195">
            <w:pPr>
              <w:widowControl w:val="0"/>
              <w:numPr>
                <w:ilvl w:val="0"/>
                <w:numId w:val="17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Ustawy RLKS</w:t>
            </w:r>
          </w:p>
          <w:p w14:paraId="3984BEC8" w14:textId="77777777" w:rsidR="00723195" w:rsidRPr="005E6891" w:rsidRDefault="00723195" w:rsidP="00723195">
            <w:pPr>
              <w:widowControl w:val="0"/>
              <w:numPr>
                <w:ilvl w:val="0"/>
                <w:numId w:val="17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Ustawy w zakresie polityki spójności</w:t>
            </w:r>
          </w:p>
          <w:p w14:paraId="3497DB45" w14:textId="77777777" w:rsidR="00723195" w:rsidRPr="005E6891" w:rsidRDefault="00723195" w:rsidP="00723195">
            <w:pPr>
              <w:widowControl w:val="0"/>
              <w:numPr>
                <w:ilvl w:val="0"/>
                <w:numId w:val="17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lastRenderedPageBreak/>
              <w:t>Rozporządzeniu o wdrażaniu LSR</w:t>
            </w:r>
          </w:p>
          <w:p w14:paraId="40C3AD06" w14:textId="77777777" w:rsidR="00723195" w:rsidRPr="005E6891" w:rsidRDefault="00723195" w:rsidP="00723195">
            <w:pPr>
              <w:widowControl w:val="0"/>
              <w:numPr>
                <w:ilvl w:val="0"/>
                <w:numId w:val="17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Rozporządzeniu Parlamentu Europejskiego i Rady (UE) nr 1303/2013 z</w:t>
            </w:r>
          </w:p>
          <w:p w14:paraId="2DD1998B" w14:textId="77777777" w:rsidR="00723195" w:rsidRPr="005E6891" w:rsidRDefault="00723195" w:rsidP="00BD7A19">
            <w:pPr>
              <w:jc w:val="both"/>
              <w:rPr>
                <w:sz w:val="20"/>
                <w:szCs w:val="20"/>
              </w:rPr>
            </w:pPr>
            <w:r w:rsidRPr="005E6891">
              <w:rPr>
                <w:sz w:val="20"/>
                <w:szCs w:val="20"/>
              </w:rPr>
              <w:t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 Europejskiego Funduszu Morskiego i Rybackiego oraz uchylającego rozporządzenie Rady (WE) nr 1083/2006.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4595" w14:textId="77777777" w:rsidR="00723195" w:rsidRPr="005E6891" w:rsidRDefault="00723195" w:rsidP="00BD7A19">
            <w:pPr>
              <w:rPr>
                <w:sz w:val="20"/>
                <w:szCs w:val="20"/>
              </w:rPr>
            </w:pPr>
          </w:p>
        </w:tc>
      </w:tr>
    </w:tbl>
    <w:p w14:paraId="4629DE91" w14:textId="77777777" w:rsidR="00A14703" w:rsidRDefault="00A14703" w:rsidP="00723195">
      <w:pPr>
        <w:spacing w:line="276" w:lineRule="auto"/>
        <w:rPr>
          <w:sz w:val="20"/>
          <w:szCs w:val="20"/>
        </w:rPr>
      </w:pPr>
    </w:p>
    <w:p w14:paraId="1F4828C0" w14:textId="20DEF80A" w:rsidR="00A14703" w:rsidRDefault="00A14703" w:rsidP="00723195">
      <w:pPr>
        <w:spacing w:line="276" w:lineRule="auto"/>
        <w:rPr>
          <w:sz w:val="20"/>
          <w:szCs w:val="20"/>
        </w:rPr>
      </w:pPr>
    </w:p>
    <w:p w14:paraId="0BA016D7" w14:textId="22AA7B52" w:rsidR="00A14703" w:rsidRDefault="00A14703" w:rsidP="00A1470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Brąchnówko, </w:t>
      </w:r>
      <w:r w:rsidR="006D5F46">
        <w:rPr>
          <w:sz w:val="20"/>
          <w:szCs w:val="20"/>
        </w:rPr>
        <w:t>…………………….</w:t>
      </w:r>
      <w:r>
        <w:rPr>
          <w:sz w:val="20"/>
          <w:szCs w:val="20"/>
        </w:rPr>
        <w:t xml:space="preserve"> r.</w:t>
      </w:r>
    </w:p>
    <w:p w14:paraId="01B8D080" w14:textId="77777777" w:rsidR="00A14703" w:rsidRDefault="00A14703" w:rsidP="00A14703"/>
    <w:p w14:paraId="365C2868" w14:textId="77777777" w:rsidR="00A14703" w:rsidRDefault="00A14703" w:rsidP="00A14703"/>
    <w:p w14:paraId="7CC9BDA1" w14:textId="77777777" w:rsidR="00A14703" w:rsidRDefault="00A14703" w:rsidP="00A14703"/>
    <w:p w14:paraId="75F81F20" w14:textId="77777777" w:rsidR="00723195" w:rsidRPr="005E6891" w:rsidRDefault="00723195" w:rsidP="00723195">
      <w:pPr>
        <w:spacing w:before="120"/>
        <w:rPr>
          <w:rFonts w:eastAsia="Arial Narrow"/>
          <w:b/>
        </w:rPr>
        <w:sectPr w:rsidR="00723195" w:rsidRPr="005E6891" w:rsidSect="00BD7A19">
          <w:type w:val="continuous"/>
          <w:pgSz w:w="16840" w:h="11907" w:orient="landscape"/>
          <w:pgMar w:top="1418" w:right="1418" w:bottom="1418" w:left="1418" w:header="0" w:footer="709" w:gutter="0"/>
          <w:cols w:space="708"/>
        </w:sectPr>
      </w:pPr>
    </w:p>
    <w:p w14:paraId="4ACF0A8E" w14:textId="77777777" w:rsidR="00723195" w:rsidRPr="005E6891" w:rsidRDefault="00723195"/>
    <w:sectPr w:rsidR="00723195" w:rsidRPr="005E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5041" w14:textId="77777777" w:rsidR="009E4996" w:rsidRDefault="009E4996">
      <w:r>
        <w:separator/>
      </w:r>
    </w:p>
  </w:endnote>
  <w:endnote w:type="continuationSeparator" w:id="0">
    <w:p w14:paraId="4BF053D6" w14:textId="77777777" w:rsidR="009E4996" w:rsidRDefault="009E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5DFC" w14:textId="4DD9E552" w:rsidR="00AB7A18" w:rsidRDefault="00AB7A18">
    <w:pPr>
      <w:tabs>
        <w:tab w:val="center" w:pos="4536"/>
        <w:tab w:val="right" w:pos="9072"/>
      </w:tabs>
      <w:spacing w:after="200" w:line="276" w:lineRule="auto"/>
      <w:jc w:val="right"/>
      <w:rPr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6A31E0">
      <w:rPr>
        <w:noProof/>
      </w:rPr>
      <w:t>19</w:t>
    </w:r>
    <w:r>
      <w:fldChar w:fldCharType="end"/>
    </w:r>
  </w:p>
  <w:p w14:paraId="50C9572D" w14:textId="77777777" w:rsidR="00AB7A18" w:rsidRDefault="00AB7A18">
    <w:pPr>
      <w:tabs>
        <w:tab w:val="center" w:pos="4536"/>
        <w:tab w:val="right" w:pos="9072"/>
      </w:tabs>
      <w:spacing w:after="1617"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B78A" w14:textId="77777777" w:rsidR="009E4996" w:rsidRDefault="009E4996">
      <w:r>
        <w:separator/>
      </w:r>
    </w:p>
  </w:footnote>
  <w:footnote w:type="continuationSeparator" w:id="0">
    <w:p w14:paraId="19CBDC13" w14:textId="77777777" w:rsidR="009E4996" w:rsidRDefault="009E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A336" w14:textId="77777777" w:rsidR="00AB7A18" w:rsidRDefault="00AB7A18">
    <w:pPr>
      <w:rPr>
        <w:rFonts w:ascii="Arial" w:eastAsia="Arial" w:hAnsi="Arial" w:cs="Arial"/>
        <w:i/>
        <w:sz w:val="16"/>
        <w:szCs w:val="16"/>
      </w:rPr>
    </w:pPr>
  </w:p>
  <w:p w14:paraId="5E642010" w14:textId="77777777" w:rsidR="00AB7A18" w:rsidRDefault="00AB7A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F13"/>
    <w:multiLevelType w:val="multilevel"/>
    <w:tmpl w:val="5614CD5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" w15:restartNumberingAfterBreak="0">
    <w:nsid w:val="01F835B6"/>
    <w:multiLevelType w:val="multilevel"/>
    <w:tmpl w:val="A18E6E2A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053B54F9"/>
    <w:multiLevelType w:val="hybridMultilevel"/>
    <w:tmpl w:val="2E48E9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970AD9"/>
    <w:multiLevelType w:val="multilevel"/>
    <w:tmpl w:val="C9706B82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 w15:restartNumberingAfterBreak="0">
    <w:nsid w:val="06D30FC6"/>
    <w:multiLevelType w:val="multilevel"/>
    <w:tmpl w:val="99C45B5A"/>
    <w:lvl w:ilvl="0">
      <w:start w:val="1"/>
      <w:numFmt w:val="lowerLetter"/>
      <w:lvlText w:val="%1)"/>
      <w:lvlJc w:val="left"/>
      <w:pPr>
        <w:ind w:left="36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 w15:restartNumberingAfterBreak="0">
    <w:nsid w:val="0FEB6410"/>
    <w:multiLevelType w:val="hybridMultilevel"/>
    <w:tmpl w:val="5F1A015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37394"/>
    <w:multiLevelType w:val="hybridMultilevel"/>
    <w:tmpl w:val="AACA714A"/>
    <w:lvl w:ilvl="0" w:tplc="E04EC6C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83E"/>
    <w:multiLevelType w:val="hybridMultilevel"/>
    <w:tmpl w:val="5196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B0308"/>
    <w:multiLevelType w:val="multilevel"/>
    <w:tmpl w:val="D962189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9" w15:restartNumberingAfterBreak="0">
    <w:nsid w:val="1B04101A"/>
    <w:multiLevelType w:val="multilevel"/>
    <w:tmpl w:val="C84C864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 w15:restartNumberingAfterBreak="0">
    <w:nsid w:val="1E013924"/>
    <w:multiLevelType w:val="hybridMultilevel"/>
    <w:tmpl w:val="B5202B34"/>
    <w:lvl w:ilvl="0" w:tplc="EDD47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048EB"/>
    <w:multiLevelType w:val="multilevel"/>
    <w:tmpl w:val="403CC01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24EE0564"/>
    <w:multiLevelType w:val="multilevel"/>
    <w:tmpl w:val="F1945BD0"/>
    <w:lvl w:ilvl="0">
      <w:start w:val="1"/>
      <w:numFmt w:val="upperRoman"/>
      <w:lvlText w:val="%1."/>
      <w:lvlJc w:val="left"/>
      <w:pPr>
        <w:ind w:left="720" w:firstLine="72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4" w15:restartNumberingAfterBreak="0">
    <w:nsid w:val="274074BF"/>
    <w:multiLevelType w:val="multilevel"/>
    <w:tmpl w:val="3FE4866A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5" w15:restartNumberingAfterBreak="0">
    <w:nsid w:val="2E564E2E"/>
    <w:multiLevelType w:val="hybridMultilevel"/>
    <w:tmpl w:val="C290C576"/>
    <w:lvl w:ilvl="0" w:tplc="373C5B58">
      <w:start w:val="1"/>
      <w:numFmt w:val="lowerLetter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F7D3A"/>
    <w:multiLevelType w:val="multilevel"/>
    <w:tmpl w:val="E9E8EB16"/>
    <w:lvl w:ilvl="0">
      <w:start w:val="1"/>
      <w:numFmt w:val="upperRoman"/>
      <w:lvlText w:val="%1."/>
      <w:lvlJc w:val="left"/>
      <w:pPr>
        <w:ind w:left="1080" w:firstLine="144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 w15:restartNumberingAfterBreak="0">
    <w:nsid w:val="39C57A11"/>
    <w:multiLevelType w:val="multilevel"/>
    <w:tmpl w:val="5866AB7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8" w15:restartNumberingAfterBreak="0">
    <w:nsid w:val="44A1275F"/>
    <w:multiLevelType w:val="hybridMultilevel"/>
    <w:tmpl w:val="928EBA9A"/>
    <w:lvl w:ilvl="0" w:tplc="484CFB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56446"/>
    <w:multiLevelType w:val="hybridMultilevel"/>
    <w:tmpl w:val="092C294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D415B"/>
    <w:multiLevelType w:val="multilevel"/>
    <w:tmpl w:val="E0D2947E"/>
    <w:lvl w:ilvl="0">
      <w:start w:val="1"/>
      <w:numFmt w:val="upperRoman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abstractNum w:abstractNumId="21" w15:restartNumberingAfterBreak="0">
    <w:nsid w:val="4F0414F5"/>
    <w:multiLevelType w:val="hybridMultilevel"/>
    <w:tmpl w:val="84B21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6819"/>
    <w:multiLevelType w:val="multilevel"/>
    <w:tmpl w:val="A58433C2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4" w15:restartNumberingAfterBreak="0">
    <w:nsid w:val="54D8250D"/>
    <w:multiLevelType w:val="hybridMultilevel"/>
    <w:tmpl w:val="2D78B7BC"/>
    <w:lvl w:ilvl="0" w:tplc="DA883D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E4B7D"/>
    <w:multiLevelType w:val="hybridMultilevel"/>
    <w:tmpl w:val="93EC43E2"/>
    <w:lvl w:ilvl="0" w:tplc="607AB0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6627B"/>
    <w:multiLevelType w:val="hybridMultilevel"/>
    <w:tmpl w:val="B46E68F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4E0D05"/>
    <w:multiLevelType w:val="multilevel"/>
    <w:tmpl w:val="4DFC53F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8" w15:restartNumberingAfterBreak="0">
    <w:nsid w:val="609A4F31"/>
    <w:multiLevelType w:val="multilevel"/>
    <w:tmpl w:val="9752A9E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9" w15:restartNumberingAfterBreak="0">
    <w:nsid w:val="60A26935"/>
    <w:multiLevelType w:val="multilevel"/>
    <w:tmpl w:val="C28E738C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0" w15:restartNumberingAfterBreak="0">
    <w:nsid w:val="61252171"/>
    <w:multiLevelType w:val="hybridMultilevel"/>
    <w:tmpl w:val="D23CE36A"/>
    <w:lvl w:ilvl="0" w:tplc="52E81E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452C0"/>
    <w:multiLevelType w:val="hybridMultilevel"/>
    <w:tmpl w:val="8F50754E"/>
    <w:lvl w:ilvl="0" w:tplc="AF88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22D91"/>
    <w:multiLevelType w:val="hybridMultilevel"/>
    <w:tmpl w:val="7B38A93A"/>
    <w:lvl w:ilvl="0" w:tplc="EDD47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B20E9"/>
    <w:multiLevelType w:val="hybridMultilevel"/>
    <w:tmpl w:val="87DC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14F5D"/>
    <w:multiLevelType w:val="multilevel"/>
    <w:tmpl w:val="DB8297A4"/>
    <w:lvl w:ilvl="0">
      <w:start w:val="1"/>
      <w:numFmt w:val="bullet"/>
      <w:lvlText w:val="―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5" w15:restartNumberingAfterBreak="0">
    <w:nsid w:val="69DD167A"/>
    <w:multiLevelType w:val="hybridMultilevel"/>
    <w:tmpl w:val="0966EBF2"/>
    <w:lvl w:ilvl="0" w:tplc="EDD47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53F70"/>
    <w:multiLevelType w:val="multilevel"/>
    <w:tmpl w:val="EFDEDFCC"/>
    <w:lvl w:ilvl="0">
      <w:start w:val="1"/>
      <w:numFmt w:val="bullet"/>
      <w:lvlText w:val="⎯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7" w15:restartNumberingAfterBreak="0">
    <w:nsid w:val="6B126666"/>
    <w:multiLevelType w:val="hybridMultilevel"/>
    <w:tmpl w:val="9208AC68"/>
    <w:lvl w:ilvl="0" w:tplc="B288B0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 w15:restartNumberingAfterBreak="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CA1A81"/>
    <w:multiLevelType w:val="multilevel"/>
    <w:tmpl w:val="071052F8"/>
    <w:lvl w:ilvl="0">
      <w:start w:val="1"/>
      <w:numFmt w:val="upperRoman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abstractNum w:abstractNumId="40" w15:restartNumberingAfterBreak="0">
    <w:nsid w:val="6F736F06"/>
    <w:multiLevelType w:val="multilevel"/>
    <w:tmpl w:val="325EA4A0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1" w15:restartNumberingAfterBreak="0">
    <w:nsid w:val="73901E8D"/>
    <w:multiLevelType w:val="hybridMultilevel"/>
    <w:tmpl w:val="8F50754E"/>
    <w:lvl w:ilvl="0" w:tplc="AF88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C6F96"/>
    <w:multiLevelType w:val="multilevel"/>
    <w:tmpl w:val="1904046C"/>
    <w:lvl w:ilvl="0">
      <w:start w:val="1"/>
      <w:numFmt w:val="decimal"/>
      <w:lvlText w:val="%1."/>
      <w:lvlJc w:val="left"/>
      <w:pPr>
        <w:ind w:left="720" w:firstLine="1080"/>
      </w:pPr>
      <w:rPr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41"/>
  </w:num>
  <w:num w:numId="2">
    <w:abstractNumId w:val="31"/>
  </w:num>
  <w:num w:numId="3">
    <w:abstractNumId w:val="25"/>
  </w:num>
  <w:num w:numId="4">
    <w:abstractNumId w:val="39"/>
  </w:num>
  <w:num w:numId="5">
    <w:abstractNumId w:val="17"/>
  </w:num>
  <w:num w:numId="6">
    <w:abstractNumId w:val="16"/>
  </w:num>
  <w:num w:numId="7">
    <w:abstractNumId w:val="8"/>
  </w:num>
  <w:num w:numId="8">
    <w:abstractNumId w:val="28"/>
  </w:num>
  <w:num w:numId="9">
    <w:abstractNumId w:val="34"/>
  </w:num>
  <w:num w:numId="10">
    <w:abstractNumId w:val="36"/>
  </w:num>
  <w:num w:numId="11">
    <w:abstractNumId w:val="9"/>
  </w:num>
  <w:num w:numId="12">
    <w:abstractNumId w:val="20"/>
  </w:num>
  <w:num w:numId="13">
    <w:abstractNumId w:val="12"/>
  </w:num>
  <w:num w:numId="14">
    <w:abstractNumId w:val="40"/>
  </w:num>
  <w:num w:numId="15">
    <w:abstractNumId w:val="0"/>
  </w:num>
  <w:num w:numId="16">
    <w:abstractNumId w:val="3"/>
  </w:num>
  <w:num w:numId="17">
    <w:abstractNumId w:val="27"/>
  </w:num>
  <w:num w:numId="18">
    <w:abstractNumId w:val="13"/>
  </w:num>
  <w:num w:numId="19">
    <w:abstractNumId w:val="29"/>
  </w:num>
  <w:num w:numId="20">
    <w:abstractNumId w:val="14"/>
  </w:num>
  <w:num w:numId="21">
    <w:abstractNumId w:val="4"/>
  </w:num>
  <w:num w:numId="22">
    <w:abstractNumId w:val="1"/>
  </w:num>
  <w:num w:numId="23">
    <w:abstractNumId w:val="23"/>
  </w:num>
  <w:num w:numId="24">
    <w:abstractNumId w:val="42"/>
  </w:num>
  <w:num w:numId="25">
    <w:abstractNumId w:val="5"/>
  </w:num>
  <w:num w:numId="26">
    <w:abstractNumId w:val="32"/>
  </w:num>
  <w:num w:numId="27">
    <w:abstractNumId w:val="38"/>
  </w:num>
  <w:num w:numId="28">
    <w:abstractNumId w:val="18"/>
  </w:num>
  <w:num w:numId="29">
    <w:abstractNumId w:val="21"/>
  </w:num>
  <w:num w:numId="30">
    <w:abstractNumId w:val="33"/>
  </w:num>
  <w:num w:numId="31">
    <w:abstractNumId w:val="24"/>
  </w:num>
  <w:num w:numId="32">
    <w:abstractNumId w:val="19"/>
  </w:num>
  <w:num w:numId="33">
    <w:abstractNumId w:val="10"/>
  </w:num>
  <w:num w:numId="34">
    <w:abstractNumId w:val="35"/>
  </w:num>
  <w:num w:numId="35">
    <w:abstractNumId w:val="26"/>
  </w:num>
  <w:num w:numId="36">
    <w:abstractNumId w:val="7"/>
  </w:num>
  <w:num w:numId="37">
    <w:abstractNumId w:val="6"/>
  </w:num>
  <w:num w:numId="38">
    <w:abstractNumId w:val="37"/>
  </w:num>
  <w:num w:numId="39">
    <w:abstractNumId w:val="2"/>
  </w:num>
  <w:num w:numId="40">
    <w:abstractNumId w:val="15"/>
  </w:num>
  <w:num w:numId="41">
    <w:abstractNumId w:val="30"/>
  </w:num>
  <w:num w:numId="42">
    <w:abstractNumId w:val="1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9D"/>
    <w:rsid w:val="00020DD3"/>
    <w:rsid w:val="0005318C"/>
    <w:rsid w:val="0006122E"/>
    <w:rsid w:val="000D63FA"/>
    <w:rsid w:val="001836A1"/>
    <w:rsid w:val="001858C6"/>
    <w:rsid w:val="001D0793"/>
    <w:rsid w:val="00212890"/>
    <w:rsid w:val="0028254F"/>
    <w:rsid w:val="002A1641"/>
    <w:rsid w:val="002D3846"/>
    <w:rsid w:val="002E17B9"/>
    <w:rsid w:val="00326B24"/>
    <w:rsid w:val="00345B48"/>
    <w:rsid w:val="00367C3D"/>
    <w:rsid w:val="0041467D"/>
    <w:rsid w:val="004460B5"/>
    <w:rsid w:val="0046137B"/>
    <w:rsid w:val="00485698"/>
    <w:rsid w:val="004856FF"/>
    <w:rsid w:val="00490C6E"/>
    <w:rsid w:val="004A2B17"/>
    <w:rsid w:val="004A7BE6"/>
    <w:rsid w:val="004D0FAA"/>
    <w:rsid w:val="004D25A4"/>
    <w:rsid w:val="004E37D1"/>
    <w:rsid w:val="00503978"/>
    <w:rsid w:val="005524A3"/>
    <w:rsid w:val="005B279D"/>
    <w:rsid w:val="005C2499"/>
    <w:rsid w:val="005E150E"/>
    <w:rsid w:val="005E6891"/>
    <w:rsid w:val="006023FD"/>
    <w:rsid w:val="006259DD"/>
    <w:rsid w:val="0066684B"/>
    <w:rsid w:val="00695DDA"/>
    <w:rsid w:val="006A31E0"/>
    <w:rsid w:val="006D5F46"/>
    <w:rsid w:val="00723195"/>
    <w:rsid w:val="00731E67"/>
    <w:rsid w:val="007322B9"/>
    <w:rsid w:val="007405FA"/>
    <w:rsid w:val="00742417"/>
    <w:rsid w:val="00791F25"/>
    <w:rsid w:val="007E1A21"/>
    <w:rsid w:val="00803A24"/>
    <w:rsid w:val="0083703C"/>
    <w:rsid w:val="00871E2F"/>
    <w:rsid w:val="0088540A"/>
    <w:rsid w:val="00887832"/>
    <w:rsid w:val="008978C8"/>
    <w:rsid w:val="00994087"/>
    <w:rsid w:val="009965D4"/>
    <w:rsid w:val="009968DD"/>
    <w:rsid w:val="009B0203"/>
    <w:rsid w:val="009E4996"/>
    <w:rsid w:val="00A14703"/>
    <w:rsid w:val="00A45C97"/>
    <w:rsid w:val="00AA60EB"/>
    <w:rsid w:val="00AB35E1"/>
    <w:rsid w:val="00AB7A18"/>
    <w:rsid w:val="00AC421B"/>
    <w:rsid w:val="00AC45EF"/>
    <w:rsid w:val="00AE1D78"/>
    <w:rsid w:val="00AF52D8"/>
    <w:rsid w:val="00B07870"/>
    <w:rsid w:val="00B147F9"/>
    <w:rsid w:val="00B24104"/>
    <w:rsid w:val="00B33A9E"/>
    <w:rsid w:val="00B737DD"/>
    <w:rsid w:val="00BD2EF8"/>
    <w:rsid w:val="00BD7A19"/>
    <w:rsid w:val="00BE115E"/>
    <w:rsid w:val="00C472EE"/>
    <w:rsid w:val="00CA1499"/>
    <w:rsid w:val="00CA61F2"/>
    <w:rsid w:val="00CB54FE"/>
    <w:rsid w:val="00D041C0"/>
    <w:rsid w:val="00D460EB"/>
    <w:rsid w:val="00D63843"/>
    <w:rsid w:val="00D92C5F"/>
    <w:rsid w:val="00DB21CA"/>
    <w:rsid w:val="00DC3E05"/>
    <w:rsid w:val="00DC5E8B"/>
    <w:rsid w:val="00DC6E25"/>
    <w:rsid w:val="00DD0B76"/>
    <w:rsid w:val="00DD18DF"/>
    <w:rsid w:val="00DE6C9A"/>
    <w:rsid w:val="00DF0B32"/>
    <w:rsid w:val="00E43763"/>
    <w:rsid w:val="00E91C61"/>
    <w:rsid w:val="00EB5603"/>
    <w:rsid w:val="00F07871"/>
    <w:rsid w:val="00F21482"/>
    <w:rsid w:val="00F34F17"/>
    <w:rsid w:val="00F45342"/>
    <w:rsid w:val="00F76111"/>
    <w:rsid w:val="00F8368E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F29E"/>
  <w15:chartTrackingRefBased/>
  <w15:docId w15:val="{B29D2B09-0156-4406-A682-4BD39524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723195"/>
    <w:pPr>
      <w:keepNext/>
      <w:keepLines/>
      <w:widowControl w:val="0"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rsid w:val="00723195"/>
    <w:pPr>
      <w:keepNext/>
      <w:keepLines/>
      <w:widowControl w:val="0"/>
      <w:spacing w:before="200" w:line="276" w:lineRule="auto"/>
      <w:jc w:val="right"/>
      <w:outlineLvl w:val="1"/>
    </w:pPr>
    <w:rPr>
      <w:b/>
      <w:color w:val="5B9BD5"/>
      <w:sz w:val="16"/>
      <w:szCs w:val="16"/>
    </w:rPr>
  </w:style>
  <w:style w:type="paragraph" w:styleId="Nagwek3">
    <w:name w:val="heading 3"/>
    <w:basedOn w:val="Normalny"/>
    <w:next w:val="Normalny"/>
    <w:link w:val="Nagwek3Znak"/>
    <w:rsid w:val="00723195"/>
    <w:pPr>
      <w:keepNext/>
      <w:keepLines/>
      <w:widowControl w:val="0"/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723195"/>
    <w:pPr>
      <w:keepNext/>
      <w:keepLines/>
      <w:widowControl w:val="0"/>
      <w:spacing w:before="200" w:line="276" w:lineRule="auto"/>
      <w:outlineLvl w:val="3"/>
    </w:pPr>
    <w:rPr>
      <w:rFonts w:ascii="Cambria" w:eastAsia="Cambria" w:hAnsi="Cambria" w:cs="Cambria"/>
      <w:b/>
      <w:i/>
      <w:color w:val="4F81BD"/>
      <w:sz w:val="22"/>
      <w:szCs w:val="22"/>
    </w:rPr>
  </w:style>
  <w:style w:type="paragraph" w:styleId="Nagwek5">
    <w:name w:val="heading 5"/>
    <w:basedOn w:val="Normalny"/>
    <w:next w:val="Normalny"/>
    <w:link w:val="Nagwek5Znak"/>
    <w:rsid w:val="00723195"/>
    <w:pPr>
      <w:widowControl w:val="0"/>
      <w:spacing w:before="240" w:after="60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723195"/>
    <w:pPr>
      <w:keepNext/>
      <w:keepLines/>
      <w:widowControl w:val="0"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27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B27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23195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23195"/>
    <w:rPr>
      <w:rFonts w:ascii="Times New Roman" w:eastAsia="Times New Roman" w:hAnsi="Times New Roman" w:cs="Times New Roman"/>
      <w:b/>
      <w:color w:val="5B9BD5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723195"/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23195"/>
    <w:rPr>
      <w:rFonts w:ascii="Cambria" w:eastAsia="Cambria" w:hAnsi="Cambria" w:cs="Cambria"/>
      <w:b/>
      <w:i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rsid w:val="00723195"/>
    <w:rPr>
      <w:rFonts w:ascii="Calibri" w:eastAsia="Calibri" w:hAnsi="Calibri" w:cs="Calibri"/>
      <w:b/>
      <w:i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23195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table" w:customStyle="1" w:styleId="TableNormal">
    <w:name w:val="Table Normal"/>
    <w:rsid w:val="0072319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723195"/>
    <w:pPr>
      <w:widowControl w:val="0"/>
      <w:spacing w:after="300"/>
    </w:pPr>
    <w:rPr>
      <w:rFonts w:ascii="Cambria" w:eastAsia="Cambria" w:hAnsi="Cambria" w:cs="Cambria"/>
      <w:color w:val="17365D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23195"/>
    <w:rPr>
      <w:rFonts w:ascii="Cambria" w:eastAsia="Cambria" w:hAnsi="Cambria" w:cs="Cambria"/>
      <w:color w:val="17365D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723195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72319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Bezodstpw">
    <w:name w:val="No Spacing"/>
    <w:uiPriority w:val="1"/>
    <w:qFormat/>
    <w:rsid w:val="0072319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195"/>
    <w:pPr>
      <w:widowControl w:val="0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19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19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195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95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3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231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3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1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231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h11">
    <w:name w:val="h11"/>
    <w:basedOn w:val="Domylnaczcionkaakapitu"/>
    <w:rsid w:val="0006122E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7539</Words>
  <Characters>45240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2019-11-05T10:28:00Z</dcterms:created>
  <dcterms:modified xsi:type="dcterms:W3CDTF">2019-12-20T10:12:00Z</dcterms:modified>
</cp:coreProperties>
</file>