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0C0F8" w14:textId="604E2300" w:rsidR="0042505F" w:rsidRPr="00992FB2" w:rsidRDefault="0042505F" w:rsidP="00992FB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</w:p>
    <w:p w14:paraId="3D77B253" w14:textId="77777777" w:rsidR="0042505F" w:rsidRPr="00992FB2" w:rsidRDefault="0042505F" w:rsidP="00992FB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</w:p>
    <w:p w14:paraId="26A2B9BA" w14:textId="6A9B749D" w:rsidR="00BD1587" w:rsidRPr="00992FB2" w:rsidRDefault="00BD1587" w:rsidP="00992FB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pacing w:val="10"/>
          <w:sz w:val="24"/>
          <w:szCs w:val="24"/>
        </w:rPr>
      </w:pPr>
    </w:p>
    <w:p w14:paraId="69441387" w14:textId="77777777" w:rsidR="001D569D" w:rsidRPr="00992FB2" w:rsidRDefault="001D569D" w:rsidP="00992FB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pacing w:val="10"/>
          <w:sz w:val="24"/>
          <w:szCs w:val="24"/>
        </w:rPr>
      </w:pPr>
    </w:p>
    <w:p w14:paraId="0EC56DAA" w14:textId="46AA38DB" w:rsidR="00610921" w:rsidRPr="00992FB2" w:rsidRDefault="00610921" w:rsidP="00992FB2">
      <w:pPr>
        <w:spacing w:line="360" w:lineRule="auto"/>
        <w:jc w:val="center"/>
        <w:rPr>
          <w:rFonts w:ascii="Arial" w:hAnsi="Arial" w:cs="Arial"/>
          <w:b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>Załącznik nr 1 do regulamin</w:t>
      </w:r>
      <w:r w:rsidR="00DF5552"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>u</w:t>
      </w:r>
      <w:r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 xml:space="preserve"> naboru nr </w:t>
      </w:r>
      <w:r w:rsidR="00D85AEE">
        <w:rPr>
          <w:rFonts w:ascii="Arial" w:hAnsi="Arial" w:cs="Arial"/>
          <w:b/>
          <w:bCs/>
          <w:iCs/>
          <w:spacing w:val="10"/>
          <w:sz w:val="24"/>
          <w:szCs w:val="24"/>
        </w:rPr>
        <w:t>3</w:t>
      </w:r>
      <w:r w:rsidRPr="009069E5">
        <w:rPr>
          <w:rFonts w:ascii="Arial" w:hAnsi="Arial" w:cs="Arial"/>
          <w:b/>
          <w:bCs/>
          <w:iCs/>
          <w:spacing w:val="10"/>
          <w:sz w:val="24"/>
          <w:szCs w:val="24"/>
        </w:rPr>
        <w:t>/202</w:t>
      </w:r>
      <w:r w:rsidR="00D85AEE">
        <w:rPr>
          <w:rFonts w:ascii="Arial" w:hAnsi="Arial" w:cs="Arial"/>
          <w:b/>
          <w:bCs/>
          <w:iCs/>
          <w:spacing w:val="10"/>
          <w:sz w:val="24"/>
          <w:szCs w:val="24"/>
        </w:rPr>
        <w:t>6</w:t>
      </w:r>
      <w:r w:rsidRPr="009069E5">
        <w:rPr>
          <w:rFonts w:ascii="Arial" w:hAnsi="Arial" w:cs="Arial"/>
          <w:b/>
          <w:bCs/>
          <w:iCs/>
          <w:spacing w:val="10"/>
          <w:sz w:val="24"/>
          <w:szCs w:val="24"/>
        </w:rPr>
        <w:t>/EFS+</w:t>
      </w:r>
    </w:p>
    <w:p w14:paraId="29630B44" w14:textId="37D23EA8" w:rsidR="00610921" w:rsidRPr="00992FB2" w:rsidRDefault="00610921" w:rsidP="00992FB2">
      <w:pPr>
        <w:spacing w:line="360" w:lineRule="auto"/>
        <w:jc w:val="center"/>
        <w:rPr>
          <w:rFonts w:ascii="Arial" w:hAnsi="Arial" w:cs="Arial"/>
          <w:b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>Zasady konstruowania budżetu i katalog stawek maksymalnych</w:t>
      </w:r>
    </w:p>
    <w:p w14:paraId="2432A239" w14:textId="0BE98A07" w:rsidR="003E071B" w:rsidRPr="00992FB2" w:rsidRDefault="0042505F" w:rsidP="00992FB2">
      <w:pPr>
        <w:spacing w:line="360" w:lineRule="auto"/>
        <w:jc w:val="center"/>
        <w:rPr>
          <w:rFonts w:ascii="Arial" w:hAnsi="Arial" w:cs="Arial"/>
          <w:b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>w ramach Projektu grantowego „</w:t>
      </w:r>
      <w:r w:rsidR="00766208">
        <w:rPr>
          <w:rFonts w:ascii="Arial" w:hAnsi="Arial" w:cs="Arial"/>
          <w:b/>
          <w:bCs/>
          <w:iCs/>
          <w:spacing w:val="10"/>
          <w:sz w:val="24"/>
          <w:szCs w:val="24"/>
        </w:rPr>
        <w:t>AKTYWNI MŁODZI W CENTRUM ZIEMI GOTYKU</w:t>
      </w:r>
      <w:r w:rsidR="00AC01AF"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>”</w:t>
      </w:r>
    </w:p>
    <w:p w14:paraId="5658ABFA" w14:textId="77777777" w:rsidR="00AC01AF" w:rsidRPr="00992FB2" w:rsidRDefault="00AC01AF" w:rsidP="00992FB2">
      <w:pPr>
        <w:spacing w:line="360" w:lineRule="auto"/>
        <w:rPr>
          <w:rFonts w:ascii="Arial" w:hAnsi="Arial" w:cs="Arial"/>
          <w:b/>
          <w:bCs/>
          <w:iCs/>
          <w:spacing w:val="10"/>
          <w:sz w:val="24"/>
          <w:szCs w:val="24"/>
        </w:rPr>
      </w:pPr>
    </w:p>
    <w:p w14:paraId="677E6BF3" w14:textId="0B0EA4B7" w:rsidR="00865B82" w:rsidRPr="00992FB2" w:rsidRDefault="00865B82" w:rsidP="00992FB2">
      <w:pPr>
        <w:pStyle w:val="Default"/>
        <w:numPr>
          <w:ilvl w:val="0"/>
          <w:numId w:val="17"/>
        </w:numPr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/>
          <w:iCs/>
          <w:spacing w:val="10"/>
        </w:rPr>
        <w:t>PODSTAWOWE ZASADY KONSTRUOWANIA BUDŻETU PROJEKTU</w:t>
      </w:r>
    </w:p>
    <w:p w14:paraId="4A360A0B" w14:textId="77777777" w:rsidR="00865B82" w:rsidRPr="00992FB2" w:rsidRDefault="00865B82" w:rsidP="00992FB2">
      <w:pPr>
        <w:pStyle w:val="Default"/>
        <w:spacing w:line="360" w:lineRule="auto"/>
        <w:rPr>
          <w:rFonts w:ascii="Arial" w:hAnsi="Arial" w:cs="Arial"/>
          <w:b/>
          <w:iCs/>
          <w:spacing w:val="10"/>
        </w:rPr>
      </w:pPr>
    </w:p>
    <w:p w14:paraId="25BD8390" w14:textId="6C572C67" w:rsidR="00865B82" w:rsidRPr="00992FB2" w:rsidRDefault="00865B82" w:rsidP="00992FB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bookmarkStart w:id="0" w:name="_Hlk2348556"/>
      <w:r w:rsidRPr="00992FB2">
        <w:rPr>
          <w:rFonts w:ascii="Arial" w:hAnsi="Arial" w:cs="Arial"/>
          <w:iCs/>
          <w:spacing w:val="10"/>
          <w:sz w:val="24"/>
          <w:szCs w:val="24"/>
        </w:rPr>
        <w:t>Szczegółowy budżet projektu jest podstawą do oceny kwalifikowalności, niezbędności, racjonalności i efektywności kosztów, w tym oceny poprawności sporządzenia budżetu projektu. Szczegółowy budżet projektu powinien bezpośrednio wynikać z opisanego zadania merytorycznego.</w:t>
      </w:r>
    </w:p>
    <w:p w14:paraId="3B89EA98" w14:textId="77777777" w:rsidR="00AA3A72" w:rsidRDefault="00865B82" w:rsidP="00AA3A7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Budżet szczegółowy powinien być przygotowany oddzielnie dla każdego zadania merytorycznego i zarządzania projektem. Wszystkie koszty wskazywane w zadaniu merytorycznym projektu stanowią koszty bezpośrednie. </w:t>
      </w:r>
    </w:p>
    <w:p w14:paraId="237C956D" w14:textId="77777777" w:rsidR="00AA3A72" w:rsidRPr="009069E5" w:rsidRDefault="00AA3A72" w:rsidP="00AA3A7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bCs/>
          <w:spacing w:val="20"/>
          <w:sz w:val="24"/>
          <w:szCs w:val="24"/>
        </w:rPr>
        <w:t xml:space="preserve">Dla działań w ramach Priorytetu 7 </w:t>
      </w:r>
      <w:r w:rsidRPr="009069E5">
        <w:rPr>
          <w:rFonts w:ascii="Arial" w:hAnsi="Arial" w:cs="Arial"/>
          <w:spacing w:val="20"/>
          <w:sz w:val="24"/>
          <w:szCs w:val="24"/>
        </w:rPr>
        <w:t>Fundusze europejskie na rozwój lokalny</w:t>
      </w:r>
      <w:r w:rsidRPr="009069E5">
        <w:rPr>
          <w:rFonts w:ascii="Arial" w:hAnsi="Arial" w:cs="Arial"/>
          <w:bCs/>
          <w:spacing w:val="20"/>
          <w:sz w:val="24"/>
          <w:szCs w:val="24"/>
        </w:rPr>
        <w:t xml:space="preserve"> programu regionalnego Fundusze Europejskie dla Kujaw i Pomorza 2021-2027 LGD </w:t>
      </w:r>
      <w:r w:rsidRPr="009069E5">
        <w:rPr>
          <w:rFonts w:ascii="Arial" w:hAnsi="Arial" w:cs="Arial"/>
          <w:b/>
          <w:spacing w:val="20"/>
          <w:sz w:val="24"/>
          <w:szCs w:val="24"/>
        </w:rPr>
        <w:t>nie dopuszcza wydatków na zakup środków trwałych</w:t>
      </w:r>
      <w:r w:rsidRPr="009069E5">
        <w:rPr>
          <w:rFonts w:ascii="Arial" w:hAnsi="Arial" w:cs="Arial"/>
          <w:bCs/>
          <w:spacing w:val="20"/>
          <w:sz w:val="24"/>
          <w:szCs w:val="24"/>
        </w:rPr>
        <w:t>, tj. składników majątku, którego przewidywany okres użytkowania jest dłuższy niż rok oraz którego wartość początkowa przekracza kwotę 10 000 zł netto.</w:t>
      </w:r>
    </w:p>
    <w:p w14:paraId="37F3E874" w14:textId="77777777" w:rsidR="00AA3A72" w:rsidRPr="009069E5" w:rsidRDefault="00AA3A72" w:rsidP="00AA3A7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bCs/>
          <w:spacing w:val="20"/>
          <w:sz w:val="24"/>
          <w:szCs w:val="24"/>
        </w:rPr>
        <w:lastRenderedPageBreak/>
        <w:t xml:space="preserve">LGD rozlicza się z grantobiorcami z realizacji zadań merytorycznych, w tym zadania „koszty administracyjne”, na podstawie </w:t>
      </w:r>
      <w:r w:rsidRPr="009069E5">
        <w:rPr>
          <w:rFonts w:ascii="Arial" w:hAnsi="Arial" w:cs="Arial"/>
          <w:b/>
          <w:spacing w:val="20"/>
          <w:sz w:val="24"/>
          <w:szCs w:val="24"/>
        </w:rPr>
        <w:t>kwoty uproszczonej</w:t>
      </w:r>
      <w:r w:rsidRPr="009069E5">
        <w:rPr>
          <w:rFonts w:ascii="Arial" w:hAnsi="Arial" w:cs="Arial"/>
          <w:bCs/>
          <w:spacing w:val="20"/>
          <w:sz w:val="24"/>
          <w:szCs w:val="24"/>
        </w:rPr>
        <w:t>. Kwotą uproszczoną jest kwota uzgodniona za realizację poszczególnych zadań ujętych w budżecie projektu i wpisanych do umowy o powierzenie grantu.</w:t>
      </w:r>
    </w:p>
    <w:p w14:paraId="4605D559" w14:textId="77777777" w:rsidR="00AA3A72" w:rsidRPr="009069E5" w:rsidRDefault="00AA3A72" w:rsidP="00AA3A7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bCs/>
          <w:spacing w:val="20"/>
          <w:sz w:val="24"/>
          <w:szCs w:val="24"/>
        </w:rPr>
        <w:t>Wyliczenia kosztów podlegających rozliczeniu za pomocą uproszczonych metod rozliczania wydatków należy dokonać w oparciu o projekt budżetu ustalany indywidualnie dla każdego projektu i uzgadniany ex ante przez LGD będącą stroną umowy.</w:t>
      </w:r>
    </w:p>
    <w:p w14:paraId="06D610E4" w14:textId="58015424" w:rsidR="00AA3A72" w:rsidRPr="009069E5" w:rsidRDefault="00AA3A72" w:rsidP="00AA3A7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20"/>
          <w:sz w:val="24"/>
          <w:szCs w:val="24"/>
        </w:rPr>
      </w:pPr>
      <w:r w:rsidRPr="009069E5">
        <w:rPr>
          <w:rFonts w:ascii="Arial" w:hAnsi="Arial" w:cs="Arial"/>
          <w:bCs/>
          <w:spacing w:val="20"/>
          <w:sz w:val="24"/>
          <w:szCs w:val="24"/>
        </w:rPr>
        <w:t xml:space="preserve">LGD </w:t>
      </w:r>
      <w:r w:rsidRPr="009069E5">
        <w:rPr>
          <w:rFonts w:ascii="Arial" w:hAnsi="Arial" w:cs="Arial"/>
          <w:b/>
          <w:spacing w:val="20"/>
          <w:sz w:val="24"/>
          <w:szCs w:val="24"/>
        </w:rPr>
        <w:t>nie dopuszcza wydatków objętych cross-financingiem</w:t>
      </w:r>
      <w:r w:rsidRPr="009069E5">
        <w:rPr>
          <w:rFonts w:ascii="Arial" w:hAnsi="Arial" w:cs="Arial"/>
          <w:bCs/>
          <w:spacing w:val="20"/>
          <w:sz w:val="24"/>
          <w:szCs w:val="24"/>
        </w:rPr>
        <w:t xml:space="preserve"> w zakresie projektu objętego grantem zgodnie z Regulaminem naboru.</w:t>
      </w:r>
    </w:p>
    <w:p w14:paraId="584C5ECB" w14:textId="747C7588" w:rsidR="00865B82" w:rsidRPr="00992FB2" w:rsidRDefault="00865B82" w:rsidP="00992FB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>Kosztów należących do kategorii</w:t>
      </w:r>
      <w:r w:rsidR="00615A51" w:rsidRPr="00992FB2">
        <w:rPr>
          <w:rFonts w:ascii="Arial" w:hAnsi="Arial" w:cs="Arial"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iCs/>
          <w:spacing w:val="10"/>
          <w:sz w:val="24"/>
          <w:szCs w:val="24"/>
        </w:rPr>
        <w:t>koszt</w:t>
      </w:r>
      <w:r w:rsidR="00615A51" w:rsidRPr="00992FB2">
        <w:rPr>
          <w:rFonts w:ascii="Arial" w:hAnsi="Arial" w:cs="Arial"/>
          <w:iCs/>
          <w:spacing w:val="10"/>
          <w:sz w:val="24"/>
          <w:szCs w:val="24"/>
        </w:rPr>
        <w:t>y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administracyjn</w:t>
      </w:r>
      <w:r w:rsidR="00615A51" w:rsidRPr="00992FB2">
        <w:rPr>
          <w:rFonts w:ascii="Arial" w:hAnsi="Arial" w:cs="Arial"/>
          <w:iCs/>
          <w:spacing w:val="10"/>
          <w:sz w:val="24"/>
          <w:szCs w:val="24"/>
        </w:rPr>
        <w:t>e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nie należy ujmować w kosztach bezpośrednich projektu, w szczególności dotyczy to kosztów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zarządzania projektem i rekrutacji</w:t>
      </w:r>
      <w:r w:rsidRPr="00992FB2">
        <w:rPr>
          <w:rFonts w:ascii="Arial" w:hAnsi="Arial" w:cs="Arial"/>
          <w:iCs/>
          <w:spacing w:val="10"/>
          <w:sz w:val="24"/>
          <w:szCs w:val="24"/>
        </w:rPr>
        <w:t>. W szczegółowym budżecie projektu należy wskazać jedynie wydatki kwalifikowalne, spełniające warunki określone w Wytycznych w zakresie kwalifikowalności wydatków</w:t>
      </w:r>
      <w:r w:rsidR="007B487E" w:rsidRPr="00992FB2">
        <w:rPr>
          <w:rFonts w:ascii="Arial" w:hAnsi="Arial" w:cs="Arial"/>
          <w:iCs/>
          <w:spacing w:val="10"/>
          <w:sz w:val="24"/>
          <w:szCs w:val="24"/>
        </w:rPr>
        <w:t xml:space="preserve"> na lata 2021-2027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. </w:t>
      </w:r>
    </w:p>
    <w:p w14:paraId="7A274708" w14:textId="77777777" w:rsidR="00865B82" w:rsidRPr="00992FB2" w:rsidRDefault="00865B82" w:rsidP="00992FB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Tworząc budżet projektu, należy pamiętać o podstawowych zasadach kwalifikowalności, tj. niezbędności, racjonalności i efektywności wydatków. Przez niezbędność rozumie się ujmowanie w budżecie kosztów koniecznych do osiągnięcia celu projektu.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Efektywność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dotyczy uzyskiwania jak najlepszych efektów przy danym poziomie nakładów.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Racjonalność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odnosi się do zapewnienia zgodności ze stawkami rynkowymi nie tylko pojedynczych wydatków wykazanych w szczegółowym budżecie projektu, ale również do łącznej wartości usług realizowanych w ramach projektu. 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Wszystkie kwoty w szczegółowym budżecie należy podawać w złotych (do dwóch miejsc po przecinku).  </w:t>
      </w:r>
    </w:p>
    <w:p w14:paraId="198EF5C7" w14:textId="77777777" w:rsidR="002B0E75" w:rsidRPr="00992FB2" w:rsidRDefault="002B0E75" w:rsidP="00992FB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</w:p>
    <w:p w14:paraId="155EFA62" w14:textId="500B3663" w:rsidR="00052D81" w:rsidRPr="00992FB2" w:rsidRDefault="00615A51" w:rsidP="00992FB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lastRenderedPageBreak/>
        <w:t>W budżecie w</w:t>
      </w:r>
      <w:r w:rsidR="00865B82" w:rsidRPr="00992FB2">
        <w:rPr>
          <w:rFonts w:ascii="Arial" w:hAnsi="Arial" w:cs="Arial"/>
          <w:iCs/>
          <w:spacing w:val="10"/>
          <w:sz w:val="24"/>
          <w:szCs w:val="24"/>
        </w:rPr>
        <w:t xml:space="preserve"> polu „</w:t>
      </w:r>
      <w:r w:rsidR="00865B82" w:rsidRPr="00992FB2">
        <w:rPr>
          <w:rFonts w:ascii="Arial" w:hAnsi="Arial" w:cs="Arial"/>
          <w:b/>
          <w:iCs/>
          <w:spacing w:val="10"/>
          <w:sz w:val="24"/>
          <w:szCs w:val="24"/>
        </w:rPr>
        <w:t>Nazwa kosztu</w:t>
      </w:r>
      <w:r w:rsidR="00865B82" w:rsidRPr="00992FB2">
        <w:rPr>
          <w:rFonts w:ascii="Arial" w:hAnsi="Arial" w:cs="Arial"/>
          <w:iCs/>
          <w:spacing w:val="10"/>
          <w:sz w:val="24"/>
          <w:szCs w:val="24"/>
        </w:rPr>
        <w:t>” należy nazwać pojedyncz</w:t>
      </w:r>
      <w:r w:rsidR="00C87599" w:rsidRPr="00992FB2">
        <w:rPr>
          <w:rFonts w:ascii="Arial" w:hAnsi="Arial" w:cs="Arial"/>
          <w:iCs/>
          <w:spacing w:val="10"/>
          <w:sz w:val="24"/>
          <w:szCs w:val="24"/>
        </w:rPr>
        <w:t>e</w:t>
      </w:r>
      <w:r w:rsidR="00865B82" w:rsidRPr="00992FB2">
        <w:rPr>
          <w:rFonts w:ascii="Arial" w:hAnsi="Arial" w:cs="Arial"/>
          <w:iCs/>
          <w:spacing w:val="10"/>
          <w:sz w:val="24"/>
          <w:szCs w:val="24"/>
        </w:rPr>
        <w:t xml:space="preserve"> koszt</w:t>
      </w:r>
      <w:r w:rsidR="00C87599" w:rsidRPr="00992FB2">
        <w:rPr>
          <w:rFonts w:ascii="Arial" w:hAnsi="Arial" w:cs="Arial"/>
          <w:iCs/>
          <w:spacing w:val="10"/>
          <w:sz w:val="24"/>
          <w:szCs w:val="24"/>
        </w:rPr>
        <w:t>y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(np. wynagrodzenie trenera/instruktora, materiały na warsztaty, zakup wyposażenia.)</w:t>
      </w:r>
      <w:r w:rsidR="00C87599" w:rsidRPr="00992FB2">
        <w:rPr>
          <w:rFonts w:ascii="Arial" w:hAnsi="Arial" w:cs="Arial"/>
          <w:iCs/>
          <w:spacing w:val="10"/>
          <w:sz w:val="24"/>
          <w:szCs w:val="24"/>
        </w:rPr>
        <w:t xml:space="preserve"> w ramach</w:t>
      </w:r>
      <w:r w:rsidR="00E84548" w:rsidRPr="00992FB2">
        <w:rPr>
          <w:rFonts w:ascii="Arial" w:hAnsi="Arial" w:cs="Arial"/>
          <w:iCs/>
          <w:spacing w:val="10"/>
          <w:sz w:val="24"/>
          <w:szCs w:val="24"/>
        </w:rPr>
        <w:t xml:space="preserve"> danego zadania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, które zostało określone w punkcie </w:t>
      </w:r>
      <w:r w:rsidRPr="00992FB2">
        <w:rPr>
          <w:rFonts w:ascii="Arial" w:hAnsi="Arial" w:cs="Arial"/>
          <w:b/>
          <w:bCs/>
          <w:iCs/>
          <w:spacing w:val="10"/>
          <w:sz w:val="24"/>
          <w:szCs w:val="24"/>
        </w:rPr>
        <w:t>V. Zadania projektu – szczegółowy opis projektu objętego grantem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. </w:t>
      </w:r>
    </w:p>
    <w:bookmarkEnd w:id="0"/>
    <w:p w14:paraId="501FC49C" w14:textId="6C50D807" w:rsidR="00C87599" w:rsidRPr="00992FB2" w:rsidRDefault="00C87599" w:rsidP="00992FB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</w:p>
    <w:tbl>
      <w:tblPr>
        <w:tblW w:w="13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127"/>
        <w:gridCol w:w="2014"/>
        <w:gridCol w:w="1401"/>
        <w:gridCol w:w="1334"/>
        <w:gridCol w:w="1647"/>
        <w:gridCol w:w="1877"/>
        <w:gridCol w:w="2064"/>
        <w:gridCol w:w="1884"/>
      </w:tblGrid>
      <w:tr w:rsidR="00537E09" w:rsidRPr="00992FB2" w14:paraId="25BDDFE1" w14:textId="77777777" w:rsidTr="00537E09">
        <w:trPr>
          <w:trHeight w:val="1828"/>
          <w:jc w:val="center"/>
        </w:trPr>
        <w:tc>
          <w:tcPr>
            <w:tcW w:w="580" w:type="dxa"/>
            <w:shd w:val="clear" w:color="auto" w:fill="E7E6E6"/>
          </w:tcPr>
          <w:p w14:paraId="6DC665BE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Lp.</w:t>
            </w:r>
          </w:p>
        </w:tc>
        <w:tc>
          <w:tcPr>
            <w:tcW w:w="1127" w:type="dxa"/>
            <w:shd w:val="clear" w:color="auto" w:fill="E7E6E6"/>
          </w:tcPr>
          <w:p w14:paraId="6F3A1864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Nr zadania</w:t>
            </w:r>
          </w:p>
        </w:tc>
        <w:tc>
          <w:tcPr>
            <w:tcW w:w="1549" w:type="dxa"/>
            <w:shd w:val="clear" w:color="auto" w:fill="E7E6E6"/>
          </w:tcPr>
          <w:p w14:paraId="22C6A399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Nazwa kosztu</w:t>
            </w:r>
          </w:p>
        </w:tc>
        <w:tc>
          <w:tcPr>
            <w:tcW w:w="1866" w:type="dxa"/>
            <w:shd w:val="clear" w:color="auto" w:fill="E7E6E6"/>
          </w:tcPr>
          <w:p w14:paraId="397EF462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Jednostka miary</w:t>
            </w:r>
          </w:p>
        </w:tc>
        <w:tc>
          <w:tcPr>
            <w:tcW w:w="1334" w:type="dxa"/>
            <w:shd w:val="clear" w:color="auto" w:fill="E7E6E6"/>
          </w:tcPr>
          <w:p w14:paraId="5672183C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Ilość jednostek</w:t>
            </w:r>
          </w:p>
        </w:tc>
        <w:tc>
          <w:tcPr>
            <w:tcW w:w="1647" w:type="dxa"/>
            <w:shd w:val="clear" w:color="auto" w:fill="E7E6E6"/>
          </w:tcPr>
          <w:p w14:paraId="72189E52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Koszt jednostkowy (zł)</w:t>
            </w:r>
          </w:p>
        </w:tc>
        <w:tc>
          <w:tcPr>
            <w:tcW w:w="1877" w:type="dxa"/>
            <w:shd w:val="clear" w:color="auto" w:fill="E7E6E6"/>
          </w:tcPr>
          <w:p w14:paraId="357E988A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Całkowity koszt kwalifikowalny (zł)</w:t>
            </w:r>
          </w:p>
        </w:tc>
        <w:tc>
          <w:tcPr>
            <w:tcW w:w="2064" w:type="dxa"/>
            <w:shd w:val="clear" w:color="auto" w:fill="E7E6E6"/>
          </w:tcPr>
          <w:p w14:paraId="54AEBD93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Dofinansowanie (grant) (zł)</w:t>
            </w:r>
          </w:p>
        </w:tc>
        <w:tc>
          <w:tcPr>
            <w:tcW w:w="1884" w:type="dxa"/>
            <w:shd w:val="clear" w:color="auto" w:fill="E7E6E6"/>
          </w:tcPr>
          <w:p w14:paraId="4EAB8944" w14:textId="60D37226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Wkład własny wnioskodawcy (zł)</w:t>
            </w:r>
          </w:p>
        </w:tc>
      </w:tr>
      <w:tr w:rsidR="00537E09" w:rsidRPr="00992FB2" w14:paraId="18DA8133" w14:textId="77777777" w:rsidTr="00537E09">
        <w:trPr>
          <w:trHeight w:val="1395"/>
          <w:jc w:val="center"/>
        </w:trPr>
        <w:tc>
          <w:tcPr>
            <w:tcW w:w="580" w:type="dxa"/>
          </w:tcPr>
          <w:p w14:paraId="00427CFB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1.</w:t>
            </w:r>
          </w:p>
        </w:tc>
        <w:tc>
          <w:tcPr>
            <w:tcW w:w="1127" w:type="dxa"/>
          </w:tcPr>
          <w:p w14:paraId="11C14C2E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</w:t>
            </w:r>
          </w:p>
        </w:tc>
        <w:tc>
          <w:tcPr>
            <w:tcW w:w="1549" w:type="dxa"/>
            <w:vAlign w:val="center"/>
          </w:tcPr>
          <w:p w14:paraId="3F942D85" w14:textId="6D0F7D0C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Wynagrodzenie kierownika</w:t>
            </w:r>
            <w:r w:rsidR="00766208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 xml:space="preserve">/ opiekuna </w:t>
            </w: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klubu</w:t>
            </w:r>
          </w:p>
        </w:tc>
        <w:tc>
          <w:tcPr>
            <w:tcW w:w="1866" w:type="dxa"/>
            <w:vAlign w:val="center"/>
          </w:tcPr>
          <w:p w14:paraId="32A320FD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godz.</w:t>
            </w:r>
          </w:p>
        </w:tc>
        <w:tc>
          <w:tcPr>
            <w:tcW w:w="1334" w:type="dxa"/>
          </w:tcPr>
          <w:p w14:paraId="141E66FF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50</w:t>
            </w:r>
          </w:p>
        </w:tc>
        <w:tc>
          <w:tcPr>
            <w:tcW w:w="1647" w:type="dxa"/>
          </w:tcPr>
          <w:p w14:paraId="64C2A7D3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100,00 zł</w:t>
            </w:r>
          </w:p>
        </w:tc>
        <w:tc>
          <w:tcPr>
            <w:tcW w:w="1877" w:type="dxa"/>
          </w:tcPr>
          <w:p w14:paraId="1AAD267E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5 000,00 zł</w:t>
            </w:r>
          </w:p>
          <w:p w14:paraId="7FAA6545" w14:textId="36B6DBAC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FBFC6E" w14:textId="5D6DDFBC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5 000,00</w:t>
            </w:r>
          </w:p>
        </w:tc>
        <w:tc>
          <w:tcPr>
            <w:tcW w:w="1884" w:type="dxa"/>
          </w:tcPr>
          <w:p w14:paraId="4C0FE53F" w14:textId="2A238CAE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0,00</w:t>
            </w:r>
          </w:p>
        </w:tc>
      </w:tr>
      <w:tr w:rsidR="00537E09" w:rsidRPr="00992FB2" w14:paraId="164D7DC5" w14:textId="77777777" w:rsidTr="00537E09">
        <w:trPr>
          <w:trHeight w:val="1395"/>
          <w:jc w:val="center"/>
        </w:trPr>
        <w:tc>
          <w:tcPr>
            <w:tcW w:w="580" w:type="dxa"/>
          </w:tcPr>
          <w:p w14:paraId="119B36CE" w14:textId="0A7042FC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</w:t>
            </w:r>
            <w:r w:rsidR="00BE2245">
              <w:rPr>
                <w:rFonts w:ascii="Arial" w:hAnsi="Arial" w:cs="Arial"/>
                <w:iCs/>
                <w:spacing w:val="10"/>
                <w:sz w:val="24"/>
                <w:szCs w:val="24"/>
              </w:rPr>
              <w:t>.</w:t>
            </w:r>
          </w:p>
        </w:tc>
        <w:tc>
          <w:tcPr>
            <w:tcW w:w="1127" w:type="dxa"/>
          </w:tcPr>
          <w:p w14:paraId="0A9235EF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</w:t>
            </w:r>
          </w:p>
        </w:tc>
        <w:tc>
          <w:tcPr>
            <w:tcW w:w="1549" w:type="dxa"/>
            <w:vAlign w:val="center"/>
          </w:tcPr>
          <w:p w14:paraId="262BD509" w14:textId="27C433E6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 xml:space="preserve">Wynagrodzenie   </w:t>
            </w:r>
            <w:r w:rsidR="00766208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trenera/ instruktora zajęć</w:t>
            </w:r>
          </w:p>
        </w:tc>
        <w:tc>
          <w:tcPr>
            <w:tcW w:w="1866" w:type="dxa"/>
            <w:vAlign w:val="center"/>
          </w:tcPr>
          <w:p w14:paraId="7A98917C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godz.</w:t>
            </w:r>
          </w:p>
        </w:tc>
        <w:tc>
          <w:tcPr>
            <w:tcW w:w="1334" w:type="dxa"/>
          </w:tcPr>
          <w:p w14:paraId="4A122C5F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363D08C3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20</w:t>
            </w:r>
          </w:p>
        </w:tc>
        <w:tc>
          <w:tcPr>
            <w:tcW w:w="1647" w:type="dxa"/>
          </w:tcPr>
          <w:p w14:paraId="5E85E8EB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52457588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50,00 zł</w:t>
            </w:r>
          </w:p>
        </w:tc>
        <w:tc>
          <w:tcPr>
            <w:tcW w:w="1877" w:type="dxa"/>
          </w:tcPr>
          <w:p w14:paraId="4DBACD67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1266D0F2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1000,00 zł</w:t>
            </w:r>
          </w:p>
        </w:tc>
        <w:tc>
          <w:tcPr>
            <w:tcW w:w="2064" w:type="dxa"/>
          </w:tcPr>
          <w:p w14:paraId="0D6A964E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4D14DF43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0,00</w:t>
            </w:r>
          </w:p>
        </w:tc>
        <w:tc>
          <w:tcPr>
            <w:tcW w:w="1884" w:type="dxa"/>
          </w:tcPr>
          <w:p w14:paraId="34C5FEA2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2AC658E8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1000,00</w:t>
            </w:r>
          </w:p>
        </w:tc>
      </w:tr>
      <w:tr w:rsidR="00537E09" w:rsidRPr="00992FB2" w14:paraId="3982CA8D" w14:textId="77777777" w:rsidTr="00537E09">
        <w:trPr>
          <w:trHeight w:val="1150"/>
          <w:jc w:val="center"/>
        </w:trPr>
        <w:tc>
          <w:tcPr>
            <w:tcW w:w="580" w:type="dxa"/>
          </w:tcPr>
          <w:p w14:paraId="35DEBEF7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3.</w:t>
            </w:r>
          </w:p>
        </w:tc>
        <w:tc>
          <w:tcPr>
            <w:tcW w:w="1127" w:type="dxa"/>
          </w:tcPr>
          <w:p w14:paraId="3D50DFC0" w14:textId="3EE375FA" w:rsidR="00C87599" w:rsidRPr="00992FB2" w:rsidRDefault="006121C2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1</w:t>
            </w:r>
          </w:p>
        </w:tc>
        <w:tc>
          <w:tcPr>
            <w:tcW w:w="1549" w:type="dxa"/>
            <w:vAlign w:val="center"/>
          </w:tcPr>
          <w:p w14:paraId="62A4904E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  <w:lang w:val="en-US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Zakup wyposażenia</w:t>
            </w:r>
          </w:p>
        </w:tc>
        <w:tc>
          <w:tcPr>
            <w:tcW w:w="1866" w:type="dxa"/>
            <w:vAlign w:val="center"/>
          </w:tcPr>
          <w:p w14:paraId="5E40EC15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  <w:lang w:val="en-US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komplet</w:t>
            </w:r>
          </w:p>
        </w:tc>
        <w:tc>
          <w:tcPr>
            <w:tcW w:w="1334" w:type="dxa"/>
          </w:tcPr>
          <w:p w14:paraId="7BADC31B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  <w:lang w:val="en-US"/>
              </w:rPr>
            </w:pPr>
          </w:p>
          <w:p w14:paraId="5422EF13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  <w:lang w:val="en-US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47" w:type="dxa"/>
          </w:tcPr>
          <w:p w14:paraId="5B3A86F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  <w:lang w:val="en-US"/>
              </w:rPr>
            </w:pPr>
          </w:p>
          <w:p w14:paraId="6F5799A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2560,00</w:t>
            </w:r>
          </w:p>
        </w:tc>
        <w:tc>
          <w:tcPr>
            <w:tcW w:w="1877" w:type="dxa"/>
          </w:tcPr>
          <w:p w14:paraId="70A9CF0F" w14:textId="77777777" w:rsidR="00BB500D" w:rsidRDefault="00BB500D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0EAD734F" w14:textId="61756B7F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2560,00</w:t>
            </w:r>
          </w:p>
          <w:p w14:paraId="2F2D4BA2" w14:textId="2016188C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D166C1" w14:textId="77777777" w:rsidR="00BB500D" w:rsidRDefault="00BB500D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77BB4696" w14:textId="3D79702E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2560,00</w:t>
            </w:r>
          </w:p>
        </w:tc>
        <w:tc>
          <w:tcPr>
            <w:tcW w:w="1884" w:type="dxa"/>
          </w:tcPr>
          <w:p w14:paraId="668FE64B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0,00</w:t>
            </w:r>
          </w:p>
        </w:tc>
      </w:tr>
      <w:tr w:rsidR="00537E09" w:rsidRPr="00992FB2" w14:paraId="28F8B51A" w14:textId="77777777" w:rsidTr="00537E09">
        <w:trPr>
          <w:trHeight w:val="1828"/>
          <w:jc w:val="center"/>
        </w:trPr>
        <w:tc>
          <w:tcPr>
            <w:tcW w:w="580" w:type="dxa"/>
          </w:tcPr>
          <w:p w14:paraId="69A14E0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27" w:type="dxa"/>
          </w:tcPr>
          <w:p w14:paraId="6C3A3A7A" w14:textId="3BA93438" w:rsidR="00C87599" w:rsidRPr="00992FB2" w:rsidRDefault="006121C2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</w:t>
            </w:r>
          </w:p>
        </w:tc>
        <w:tc>
          <w:tcPr>
            <w:tcW w:w="1549" w:type="dxa"/>
            <w:vAlign w:val="center"/>
          </w:tcPr>
          <w:p w14:paraId="10E24A6B" w14:textId="5DD55167" w:rsidR="00C87599" w:rsidRPr="00992FB2" w:rsidRDefault="00766208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Wyjście/ </w:t>
            </w:r>
            <w:r w:rsidR="00C87599"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wyjazd związany z obszarem tematycznym</w:t>
            </w:r>
          </w:p>
        </w:tc>
        <w:tc>
          <w:tcPr>
            <w:tcW w:w="1866" w:type="dxa"/>
            <w:vAlign w:val="center"/>
          </w:tcPr>
          <w:p w14:paraId="544D9428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color w:val="000000"/>
                <w:spacing w:val="10"/>
                <w:sz w:val="24"/>
                <w:szCs w:val="24"/>
              </w:rPr>
              <w:t>komplet</w:t>
            </w:r>
          </w:p>
        </w:tc>
        <w:tc>
          <w:tcPr>
            <w:tcW w:w="1334" w:type="dxa"/>
          </w:tcPr>
          <w:p w14:paraId="3F399F98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20AC54A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0E373FC4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7895FA2C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2500,00 zł</w:t>
            </w:r>
          </w:p>
          <w:p w14:paraId="2CAB5E2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7021F308" w14:textId="77777777" w:rsidR="00BB500D" w:rsidRDefault="00BB500D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455D83E8" w14:textId="2ECC5692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5000,00 zł</w:t>
            </w:r>
          </w:p>
          <w:p w14:paraId="2F9A31AD" w14:textId="0AB87C25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707DE2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7B9A1E3D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5000,00 zł</w:t>
            </w:r>
          </w:p>
          <w:p w14:paraId="628713E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312732E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25D9A0C0" w14:textId="77777777" w:rsidR="00C87599" w:rsidRPr="00992FB2" w:rsidRDefault="00C87599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0,00</w:t>
            </w:r>
          </w:p>
        </w:tc>
      </w:tr>
    </w:tbl>
    <w:p w14:paraId="684867A1" w14:textId="191687E9" w:rsidR="00C87599" w:rsidRPr="00992FB2" w:rsidRDefault="00C87599" w:rsidP="00992FB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</w:t>
      </w:r>
    </w:p>
    <w:p w14:paraId="43974E5C" w14:textId="09502AE6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10. Kwota grantu może ulec odpowiedniemu zmniejszeniu w przypadku:</w:t>
      </w:r>
    </w:p>
    <w:p w14:paraId="1EA5FF68" w14:textId="77777777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a.</w:t>
      </w:r>
      <w:r w:rsidRPr="009069E5">
        <w:rPr>
          <w:rFonts w:ascii="Arial" w:hAnsi="Arial" w:cs="Arial"/>
          <w:iCs/>
          <w:spacing w:val="10"/>
          <w:sz w:val="24"/>
          <w:szCs w:val="24"/>
        </w:rPr>
        <w:tab/>
        <w:t>stwierdzenia przez Radę LGD niekwalifikowalności lub nieracjonalności danego kosztu,</w:t>
      </w:r>
    </w:p>
    <w:p w14:paraId="61440668" w14:textId="77777777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b.</w:t>
      </w:r>
      <w:r w:rsidRPr="009069E5">
        <w:rPr>
          <w:rFonts w:ascii="Arial" w:hAnsi="Arial" w:cs="Arial"/>
          <w:iCs/>
          <w:spacing w:val="10"/>
          <w:sz w:val="24"/>
          <w:szCs w:val="24"/>
        </w:rPr>
        <w:tab/>
        <w:t>niezastosowania przez wnioskodawcę katalogu stawek maksymalnych (jeśli dotyczy),</w:t>
      </w:r>
    </w:p>
    <w:p w14:paraId="09B6A484" w14:textId="77777777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c.</w:t>
      </w:r>
      <w:r w:rsidRPr="009069E5">
        <w:rPr>
          <w:rFonts w:ascii="Arial" w:hAnsi="Arial" w:cs="Arial"/>
          <w:iCs/>
          <w:spacing w:val="10"/>
          <w:sz w:val="24"/>
          <w:szCs w:val="24"/>
        </w:rPr>
        <w:tab/>
        <w:t>niezastosowania się Wnioskodawcy do „Wytycznych dotyczących kwalifikowalności wydatków na lata 2021-2027”,</w:t>
      </w:r>
    </w:p>
    <w:p w14:paraId="3ED22289" w14:textId="77777777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d.</w:t>
      </w:r>
      <w:r w:rsidRPr="009069E5">
        <w:rPr>
          <w:rFonts w:ascii="Arial" w:hAnsi="Arial" w:cs="Arial"/>
          <w:iCs/>
          <w:spacing w:val="10"/>
          <w:sz w:val="24"/>
          <w:szCs w:val="24"/>
        </w:rPr>
        <w:tab/>
        <w:t>włączenia przez Wnioskodawcę do kosztów grantu kosztów wyłączonych przez LGD w Regulaminie naboru (jeśli dotyczy),</w:t>
      </w:r>
    </w:p>
    <w:p w14:paraId="1E83BFA8" w14:textId="77777777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e.</w:t>
      </w:r>
      <w:r w:rsidRPr="009069E5">
        <w:rPr>
          <w:rFonts w:ascii="Arial" w:hAnsi="Arial" w:cs="Arial"/>
          <w:iCs/>
          <w:spacing w:val="10"/>
          <w:sz w:val="24"/>
          <w:szCs w:val="24"/>
        </w:rPr>
        <w:tab/>
        <w:t>przekroczenie dopuszczalnego poziomu kosztów administracyjnych,</w:t>
      </w:r>
    </w:p>
    <w:p w14:paraId="3F5C5A5C" w14:textId="77777777" w:rsidR="00AA3A72" w:rsidRPr="009069E5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f.</w:t>
      </w:r>
      <w:r w:rsidRPr="009069E5">
        <w:rPr>
          <w:rFonts w:ascii="Arial" w:hAnsi="Arial" w:cs="Arial"/>
          <w:iCs/>
          <w:spacing w:val="10"/>
          <w:sz w:val="24"/>
          <w:szCs w:val="24"/>
        </w:rPr>
        <w:tab/>
        <w:t>przekroczenie wskazanej w LSR intensywności pomocy określonej dla danego przedsięwzięcia LSR, w ramach którego ogłoszony był nabór wniosków.</w:t>
      </w:r>
    </w:p>
    <w:p w14:paraId="4FE1C4F3" w14:textId="77777777" w:rsidR="00AA3A72" w:rsidRDefault="00AA3A72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069E5">
        <w:rPr>
          <w:rFonts w:ascii="Arial" w:hAnsi="Arial" w:cs="Arial"/>
          <w:iCs/>
          <w:spacing w:val="10"/>
          <w:sz w:val="24"/>
          <w:szCs w:val="24"/>
        </w:rPr>
        <w:t>Mając na uwadze powyższe, przy planowaniu wydatków, Wnioskodawca powinien kierować się zasadą, aby ujęty w budżecie koszt był niezbędny do realizacji celów projektu objętego grantem i został dokonany w sposób przejrzysty, racjonalny i efektywny, z zachowaniem zasad uzyskiwania najlepszych efektów z danych nakładów.</w:t>
      </w:r>
    </w:p>
    <w:p w14:paraId="3CBC8CBD" w14:textId="638A68C2" w:rsidR="00C87599" w:rsidRPr="00992FB2" w:rsidRDefault="00C87599" w:rsidP="00AA3A7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>Konstruowanie budżetu projektu należy opierać w szczególności na:</w:t>
      </w:r>
    </w:p>
    <w:p w14:paraId="2870152A" w14:textId="77777777" w:rsidR="00C87599" w:rsidRPr="00992FB2" w:rsidRDefault="00C87599" w:rsidP="00992FB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>- wytycznych w zakresie kwalifikowalności wydatków oraz</w:t>
      </w:r>
    </w:p>
    <w:p w14:paraId="6EE8B250" w14:textId="77777777" w:rsidR="00C87599" w:rsidRPr="00992FB2" w:rsidRDefault="00C87599" w:rsidP="00992FB2">
      <w:pPr>
        <w:pStyle w:val="Bezodstpw"/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iCs/>
          <w:spacing w:val="10"/>
          <w:sz w:val="24"/>
          <w:szCs w:val="24"/>
        </w:rPr>
        <w:t>- katalogu stawek maksymalnych</w:t>
      </w:r>
    </w:p>
    <w:p w14:paraId="293310F1" w14:textId="77777777" w:rsidR="001B7B52" w:rsidRPr="00992FB2" w:rsidRDefault="001B7B52" w:rsidP="00992FB2">
      <w:pPr>
        <w:pStyle w:val="Bezodstpw"/>
        <w:spacing w:line="360" w:lineRule="auto"/>
        <w:rPr>
          <w:rFonts w:ascii="Arial" w:hAnsi="Arial" w:cs="Arial"/>
          <w:b/>
          <w:iCs/>
          <w:spacing w:val="10"/>
          <w:sz w:val="24"/>
          <w:szCs w:val="24"/>
        </w:rPr>
      </w:pPr>
    </w:p>
    <w:p w14:paraId="6A3DC393" w14:textId="2695D375" w:rsidR="007B487E" w:rsidRPr="00992FB2" w:rsidRDefault="00865B82" w:rsidP="00992FB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b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W projektach objętych grantem </w:t>
      </w:r>
      <w:r w:rsidR="00E80E2C"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należy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rozliczyć koszty administracyjne, związane z obsługą projektu</w:t>
      </w:r>
      <w:r w:rsidR="00E80E2C"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objętego grantem i jego zarządzaniem przez grantobiorcę,</w:t>
      </w:r>
      <w:r w:rsidR="007B487E"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 w ramach kwoty ryczałtowej 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do wysokości 20% </w:t>
      </w:r>
      <w:r w:rsidR="007B487E" w:rsidRPr="00992FB2">
        <w:rPr>
          <w:rFonts w:ascii="Arial" w:hAnsi="Arial" w:cs="Arial"/>
          <w:b/>
          <w:iCs/>
          <w:spacing w:val="10"/>
          <w:sz w:val="24"/>
          <w:szCs w:val="24"/>
        </w:rPr>
        <w:t>zadań merytorycznych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.</w:t>
      </w:r>
      <w:r w:rsidR="00052D81"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 </w:t>
      </w:r>
    </w:p>
    <w:p w14:paraId="16CE38CA" w14:textId="60D17F7F" w:rsidR="00865B82" w:rsidRPr="00992FB2" w:rsidRDefault="00052D81" w:rsidP="00992FB2">
      <w:pPr>
        <w:pStyle w:val="Bezodstpw"/>
        <w:spacing w:line="360" w:lineRule="auto"/>
        <w:rPr>
          <w:rFonts w:ascii="Arial" w:hAnsi="Arial" w:cs="Arial"/>
          <w:b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>Koszty administracyjne</w:t>
      </w:r>
      <w:r w:rsidR="0046515B"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 </w:t>
      </w:r>
      <w:r w:rsidR="007B487E" w:rsidRPr="00992FB2">
        <w:rPr>
          <w:rFonts w:ascii="Arial" w:hAnsi="Arial" w:cs="Arial"/>
          <w:b/>
          <w:iCs/>
          <w:spacing w:val="10"/>
          <w:sz w:val="24"/>
          <w:szCs w:val="24"/>
        </w:rPr>
        <w:t>stanowią w szczególności</w:t>
      </w:r>
      <w:r w:rsidRPr="00992FB2">
        <w:rPr>
          <w:rFonts w:ascii="Arial" w:hAnsi="Arial" w:cs="Arial"/>
          <w:b/>
          <w:iCs/>
          <w:spacing w:val="10"/>
          <w:sz w:val="24"/>
          <w:szCs w:val="24"/>
        </w:rPr>
        <w:t>:</w:t>
      </w:r>
    </w:p>
    <w:p w14:paraId="65A3D9CC" w14:textId="7BEA4CE9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>a) koszty personelu:</w:t>
      </w:r>
    </w:p>
    <w:p w14:paraId="2674B3EF" w14:textId="532C83C3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 koszty koordynatora lub kierownika projektu objętego grantem oraz innego personelu bezpośrednio zaangażowanego w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zarządzanie, rozliczanie, monitorowanie projektu lub prowadzenie innych działań administracyjnych w projekcie objętym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grantem, w tym w szczególności koszty wynagrodzenia tych osób, ich delegacji służbowych i szkoleń oraz koszty związane z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wdrażaniem polityki równych szans przez te osoby;</w:t>
      </w:r>
    </w:p>
    <w:p w14:paraId="1B08A1BE" w14:textId="21E49171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 koszty zarządu (koszty wynagrodzenia osób uprawnionych do reprezentowania jednostki, których zakresy czynności nie są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przypisane wyłącznie do projektu objętego grantem, np. kierownik jednostki);</w:t>
      </w:r>
    </w:p>
    <w:p w14:paraId="5167F552" w14:textId="69679231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 koszty personelu obsługowego (obsługa kadrowa, finansowa, administracyjna, sekretariat, kancelaria, obsługa prawna, w tym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ta dotycząca zamówień) na potrzeby funkcjonowania jednostki;</w:t>
      </w:r>
    </w:p>
    <w:p w14:paraId="255D7620" w14:textId="18DF889D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koszty obsługi księgowej (koszty wynagrodzenia osób księgujących wydatki w projekcie objętym grantem, w tym koszty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zlecenia prowadzenia obsługi księgowej projektu biuru rachunkowemu);</w:t>
      </w:r>
    </w:p>
    <w:p w14:paraId="10C20BD3" w14:textId="1382182D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 xml:space="preserve">b) koszty biura: </w:t>
      </w:r>
    </w:p>
    <w:p w14:paraId="6D9C93E3" w14:textId="76EFB2CC" w:rsidR="00052D81" w:rsidRPr="00992FB2" w:rsidRDefault="0046515B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</w:t>
      </w:r>
      <w:r w:rsidR="00052D81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 koszty utrzymania powierzchni biurowych (czynsz, najem, opłaty administracyjne) związanych z obsługą administracyjną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="00052D81" w:rsidRPr="00992FB2">
        <w:rPr>
          <w:rFonts w:ascii="Arial" w:hAnsi="Arial" w:cs="Arial"/>
          <w:bCs/>
          <w:iCs/>
          <w:spacing w:val="10"/>
          <w:sz w:val="24"/>
          <w:szCs w:val="24"/>
        </w:rPr>
        <w:t>projektu;</w:t>
      </w:r>
    </w:p>
    <w:p w14:paraId="4E7609F8" w14:textId="1725B7A8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amortyzacja, najem lub zakup aktywów (środków trwałych i wartości niematerialnych i prawnych) używanych na potrzeby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osób, o których mowa w lit. a – </w:t>
      </w:r>
      <w:r w:rsidR="0046515B" w:rsidRPr="00992FB2">
        <w:rPr>
          <w:rFonts w:ascii="Arial" w:hAnsi="Arial" w:cs="Arial"/>
          <w:bCs/>
          <w:iCs/>
          <w:spacing w:val="10"/>
          <w:sz w:val="24"/>
          <w:szCs w:val="24"/>
        </w:rPr>
        <w:t>b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;</w:t>
      </w:r>
    </w:p>
    <w:p w14:paraId="5E84917A" w14:textId="783D7027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lastRenderedPageBreak/>
        <w:t>- opłaty za energię elektryczną, cieplną, gazową i wodę, opłaty przesyłowe, opłaty za odprowadzanie ścieków w zakresie</w:t>
      </w:r>
      <w:r w:rsidR="00803869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związanym z obsługą administracyjną projektu;</w:t>
      </w:r>
    </w:p>
    <w:p w14:paraId="5D1A7551" w14:textId="0DFC7833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koszty usług pocztowych, telefonicznych, internetowych, kurierskich związanych z obsługą administracyjną projektu objętego</w:t>
      </w:r>
      <w:r w:rsidR="00803869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grantem;</w:t>
      </w:r>
    </w:p>
    <w:p w14:paraId="5B1394E4" w14:textId="1F5E73E0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koszty usług powielania dokumentów związanych z obsługą administracyjną projektu objętego grantem;</w:t>
      </w:r>
    </w:p>
    <w:p w14:paraId="1943E152" w14:textId="01A7E16F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koszty materiałów biurowych i artykułów piśmienniczych związanych z obsługą administracyjną projektu;</w:t>
      </w:r>
    </w:p>
    <w:p w14:paraId="7E467029" w14:textId="5FB4B820" w:rsidR="00052D81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koszty sprzątania pomieszczeń związanych z obsługą administracyjną projektu objętego grantem, w tym środki do utrzymania</w:t>
      </w:r>
      <w:r w:rsidR="00803869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ich czystości oraz dezynsekcję, dezynfekcję, deratyzację tych pomieszczeń;</w:t>
      </w:r>
    </w:p>
    <w:p w14:paraId="007EF8A4" w14:textId="33089B36" w:rsidR="00800D3A" w:rsidRPr="00992FB2" w:rsidRDefault="00052D81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>- koszty zabezpieczenia prawidłowej realizacji umów</w:t>
      </w:r>
      <w:r w:rsidR="00803869" w:rsidRPr="00992FB2">
        <w:rPr>
          <w:rFonts w:ascii="Arial" w:hAnsi="Arial" w:cs="Arial"/>
          <w:bCs/>
          <w:iCs/>
          <w:spacing w:val="10"/>
          <w:sz w:val="24"/>
          <w:szCs w:val="24"/>
        </w:rPr>
        <w:t>.</w:t>
      </w:r>
    </w:p>
    <w:p w14:paraId="10ADEA0D" w14:textId="568F8374" w:rsidR="007B487E" w:rsidRPr="00992FB2" w:rsidRDefault="007B487E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>c) działania informacyjno-promocyjne projektu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(np. zakup materiałów promocyjnych i informacyjnych, zakup ogłoszeń prasowych, utworzenie i prowadzenie strony internetowej o projekcie, oznakowanie projektu, plakaty, ulotki, itp.);</w:t>
      </w:r>
    </w:p>
    <w:p w14:paraId="2700E3E0" w14:textId="77777777" w:rsidR="00800D3A" w:rsidRPr="00992FB2" w:rsidRDefault="00800D3A" w:rsidP="00992FB2">
      <w:pPr>
        <w:pStyle w:val="Bezodstpw"/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</w:p>
    <w:p w14:paraId="25877C11" w14:textId="6D0E7B7F" w:rsidR="007527C4" w:rsidRPr="00992FB2" w:rsidRDefault="007527C4" w:rsidP="00992FB2">
      <w:pPr>
        <w:pStyle w:val="Bezodstpw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  <w:strike/>
          <w:spacing w:val="10"/>
          <w:sz w:val="24"/>
          <w:szCs w:val="24"/>
        </w:rPr>
      </w:pP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LGD zaleca aby wydatki w budżecie były grupowane </w:t>
      </w:r>
      <w:r w:rsidR="001B7B52" w:rsidRPr="00992FB2">
        <w:rPr>
          <w:rFonts w:ascii="Arial" w:hAnsi="Arial" w:cs="Arial"/>
          <w:bCs/>
          <w:iCs/>
          <w:spacing w:val="10"/>
          <w:sz w:val="24"/>
          <w:szCs w:val="24"/>
        </w:rPr>
        <w:t>w maksymalnie 5</w:t>
      </w:r>
      <w:r w:rsidR="00C87599" w:rsidRPr="00992FB2">
        <w:rPr>
          <w:rFonts w:ascii="Arial" w:hAnsi="Arial" w:cs="Arial"/>
          <w:bCs/>
          <w:iCs/>
          <w:spacing w:val="10"/>
          <w:sz w:val="24"/>
          <w:szCs w:val="24"/>
        </w:rPr>
        <w:t>-6</w:t>
      </w:r>
      <w:r w:rsidR="001B7B52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 zadań. </w:t>
      </w:r>
      <w:r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W uzasadnieniu Grantobiorca opisuje wszystkie koszty które mieszczą się w danym </w:t>
      </w:r>
      <w:r w:rsidR="001B7B52" w:rsidRPr="00992FB2">
        <w:rPr>
          <w:rFonts w:ascii="Arial" w:hAnsi="Arial" w:cs="Arial"/>
          <w:bCs/>
          <w:iCs/>
          <w:spacing w:val="10"/>
          <w:sz w:val="24"/>
          <w:szCs w:val="24"/>
        </w:rPr>
        <w:t xml:space="preserve">zadaniu, </w:t>
      </w:r>
      <w:r w:rsidR="001B7B52" w:rsidRPr="00992FB2">
        <w:rPr>
          <w:rFonts w:ascii="Arial" w:hAnsi="Arial" w:cs="Arial"/>
          <w:b/>
          <w:iCs/>
          <w:spacing w:val="10"/>
          <w:sz w:val="24"/>
          <w:szCs w:val="24"/>
        </w:rPr>
        <w:t>tzn. nie ujmować w osobnych pozycji budżetowych wydatków, które można uwzględnić w budżecie w ramach wydatku o charakterze zbiorczym</w:t>
      </w:r>
      <w:r w:rsidR="00E80E2C" w:rsidRPr="00992FB2">
        <w:rPr>
          <w:rFonts w:ascii="Arial" w:hAnsi="Arial" w:cs="Arial"/>
          <w:b/>
          <w:iCs/>
          <w:spacing w:val="10"/>
          <w:sz w:val="24"/>
          <w:szCs w:val="24"/>
        </w:rPr>
        <w:t>.</w:t>
      </w:r>
    </w:p>
    <w:p w14:paraId="0E64CF35" w14:textId="77777777" w:rsidR="00865B82" w:rsidRPr="00992FB2" w:rsidRDefault="00865B82" w:rsidP="00992FB2">
      <w:pPr>
        <w:spacing w:after="0" w:line="360" w:lineRule="auto"/>
        <w:rPr>
          <w:rFonts w:ascii="Arial" w:hAnsi="Arial" w:cs="Arial"/>
          <w:iCs/>
          <w:spacing w:val="10"/>
          <w:sz w:val="24"/>
          <w:szCs w:val="24"/>
        </w:rPr>
      </w:pPr>
    </w:p>
    <w:p w14:paraId="4C6DD3E8" w14:textId="6C373C8F" w:rsidR="00865B82" w:rsidRPr="00992FB2" w:rsidRDefault="00865B82" w:rsidP="00992FB2">
      <w:pPr>
        <w:spacing w:after="0" w:line="360" w:lineRule="auto"/>
        <w:rPr>
          <w:rFonts w:ascii="Arial" w:hAnsi="Arial" w:cs="Arial"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>W uzasadnieniu kosztów specyficznych należy podać, co wchodzi w skład zestawu. Co do zasady</w:t>
      </w:r>
      <w:r w:rsidRPr="00992FB2">
        <w:rPr>
          <w:rFonts w:ascii="Arial" w:hAnsi="Arial" w:cs="Arial"/>
          <w:iCs/>
          <w:spacing w:val="10"/>
          <w:sz w:val="24"/>
          <w:szCs w:val="24"/>
        </w:rPr>
        <w:t xml:space="preserve"> w przypadku zestawów o niewielkiej wartości (obejmujących np. teczki, notesy, pendrive itd.)  wystarczające jest wskazanie elementów wchodzących w skład zestawu. W przypadku zestawów o większej wartości i zestawów, w których ocena racjonalności jedynie na podstawie określenia elementów składowych może być utrudniona, w uzasadnieniu należy </w:t>
      </w:r>
      <w:r w:rsidRPr="00992FB2">
        <w:rPr>
          <w:rFonts w:ascii="Arial" w:hAnsi="Arial" w:cs="Arial"/>
          <w:iCs/>
          <w:spacing w:val="10"/>
          <w:sz w:val="24"/>
          <w:szCs w:val="24"/>
        </w:rPr>
        <w:lastRenderedPageBreak/>
        <w:t>wskazać również ceny jednostkowe, np. gdy w skład zestawu wchodzą elementy, których ceny jednostkowe nie są publicznie dostępne lub gdy istnieją wątpliwości co do sposobu kalkulacji wydatku. Przykład:</w:t>
      </w:r>
    </w:p>
    <w:p w14:paraId="4418F663" w14:textId="77777777" w:rsidR="00992FB2" w:rsidRPr="00992FB2" w:rsidRDefault="00992FB2" w:rsidP="00992FB2">
      <w:p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</w:p>
    <w:p w14:paraId="6C840A12" w14:textId="52922E6D" w:rsidR="00A53F19" w:rsidRPr="00992FB2" w:rsidRDefault="00865B82" w:rsidP="00992FB2">
      <w:pPr>
        <w:spacing w:line="360" w:lineRule="auto"/>
        <w:rPr>
          <w:rFonts w:ascii="Arial" w:hAnsi="Arial" w:cs="Arial"/>
          <w:b/>
          <w:iCs/>
          <w:spacing w:val="10"/>
          <w:sz w:val="24"/>
          <w:szCs w:val="24"/>
        </w:rPr>
      </w:pPr>
      <w:r w:rsidRPr="00992FB2">
        <w:rPr>
          <w:rFonts w:ascii="Arial" w:hAnsi="Arial" w:cs="Arial"/>
          <w:b/>
          <w:iCs/>
          <w:spacing w:val="10"/>
          <w:sz w:val="24"/>
          <w:szCs w:val="24"/>
        </w:rPr>
        <w:t>Zalecenia dotyczące zakresu niezbędnych informacji uzasadniających dany koszt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0"/>
      </w:tblGrid>
      <w:tr w:rsidR="00C87599" w:rsidRPr="00992FB2" w14:paraId="5A8FF4B4" w14:textId="77777777" w:rsidTr="00B86DD7">
        <w:trPr>
          <w:trHeight w:val="4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0B3A53" w14:textId="77777777" w:rsidR="00C87599" w:rsidRPr="00992FB2" w:rsidRDefault="00C87599" w:rsidP="00992FB2">
            <w:pPr>
              <w:pStyle w:val="Default"/>
              <w:spacing w:line="360" w:lineRule="auto"/>
              <w:ind w:right="-108"/>
              <w:rPr>
                <w:rFonts w:ascii="Arial" w:hAnsi="Arial" w:cs="Arial"/>
                <w:b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spacing w:val="10"/>
              </w:rPr>
              <w:t>Wynagrodzenie trenera warsztatów (wskazany zakres tematyczny)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25E4" w14:textId="77777777" w:rsidR="00C87599" w:rsidRPr="00992FB2" w:rsidRDefault="00C87599" w:rsidP="00992FB2">
            <w:pPr>
              <w:pStyle w:val="Default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bCs/>
                <w:iCs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spacing w:val="10"/>
              </w:rPr>
              <w:t>Wynagrodzenie trenera warsztatów 10h x 170 zł brutto = 1700 zł.</w:t>
            </w:r>
          </w:p>
          <w:p w14:paraId="1EBF8E52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spacing w:val="10"/>
              </w:rPr>
              <w:t>Stawka określona na podstawie katalogu stawek maksymalnych.</w:t>
            </w:r>
          </w:p>
          <w:p w14:paraId="2E1A452A" w14:textId="6EA9C132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spacing w:val="10"/>
              </w:rPr>
            </w:pPr>
            <w:r w:rsidRPr="00992FB2">
              <w:rPr>
                <w:rFonts w:ascii="Arial" w:hAnsi="Arial" w:cs="Arial"/>
                <w:iCs/>
                <w:spacing w:val="10"/>
                <w:lang w:eastAsia="pl-PL"/>
              </w:rPr>
              <w:t xml:space="preserve">Koniecznością jest zatrudnienie prowadzących warsztaty, którzy mają odpowiednie kompetencje i kwalifikacje. </w:t>
            </w:r>
            <w:r w:rsidRPr="00992FB2">
              <w:rPr>
                <w:rFonts w:ascii="Arial" w:hAnsi="Arial" w:cs="Arial"/>
                <w:bCs/>
                <w:iCs/>
                <w:spacing w:val="10"/>
              </w:rPr>
              <w:t xml:space="preserve">Potwierdzenie na podstawie CV lub dokumentu potwierdzającego kwalifikacje np. certyfikat, dyplom lub zaświadczenie. </w:t>
            </w:r>
          </w:p>
          <w:p w14:paraId="40DC32A7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Przewiduje się udział średnio 12 osób na każdym warsztacie. </w:t>
            </w:r>
          </w:p>
        </w:tc>
      </w:tr>
      <w:tr w:rsidR="00C87599" w:rsidRPr="00992FB2" w14:paraId="568B1995" w14:textId="77777777" w:rsidTr="00B86DD7">
        <w:trPr>
          <w:trHeight w:val="4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B7488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Materiały na warsztaty </w:t>
            </w:r>
          </w:p>
          <w:p w14:paraId="4FA268C3" w14:textId="77777777" w:rsidR="00C87599" w:rsidRPr="00992FB2" w:rsidRDefault="00C87599" w:rsidP="00992FB2">
            <w:pPr>
              <w:pStyle w:val="Default"/>
              <w:spacing w:line="360" w:lineRule="auto"/>
              <w:ind w:right="-108"/>
              <w:rPr>
                <w:rFonts w:ascii="Arial" w:hAnsi="Arial" w:cs="Arial"/>
                <w:b/>
                <w:iCs/>
                <w:color w:val="auto"/>
                <w:spacing w:val="10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523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 skład zestawu wchodzą: np.  kartki papieru, flamastry, karteczki samoprzylepne, taśma klejąca, nożyczki, filmy instruktażowe, materiały dla uczestników: skrypt na pendrive, pakiety ćwiczeń. Szacunkowy koszt materiałów przypadający na osobę to 50 zł podczas 10 godzin warsztatów. Koszt na osobę oszacowany na podstawie dotychczasowego doświadczenia wnioskodawcy w realizacji podobnych zajęć.</w:t>
            </w:r>
          </w:p>
          <w:p w14:paraId="3C926074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50 zł x 12 osób = 600,00 zł </w:t>
            </w:r>
          </w:p>
        </w:tc>
      </w:tr>
      <w:tr w:rsidR="00C87599" w:rsidRPr="00992FB2" w14:paraId="5782D35E" w14:textId="77777777" w:rsidTr="00B86DD7">
        <w:trPr>
          <w:trHeight w:val="4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6141FF" w14:textId="1DF71EC5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Catering na warsztaty</w:t>
            </w:r>
          </w:p>
          <w:p w14:paraId="7B2D9772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D904" w14:textId="788DC009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iCs/>
                <w:color w:val="auto"/>
                <w:spacing w:val="10"/>
              </w:rPr>
              <w:t>W skład zestawu wchodzą: np. kawa, herbata, cukier  mleko, ciastka, cukierki, przekąski</w:t>
            </w:r>
          </w:p>
          <w:p w14:paraId="70ED37CE" w14:textId="3F0790E3" w:rsidR="00C87599" w:rsidRPr="009069E5" w:rsidRDefault="002A2F95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iCs/>
                <w:color w:val="auto"/>
                <w:spacing w:val="10"/>
              </w:rPr>
              <w:t>Np. 12 osób x 30 zł</w:t>
            </w:r>
            <w:r w:rsidR="00C87599" w:rsidRPr="009069E5">
              <w:rPr>
                <w:rFonts w:ascii="Arial" w:hAnsi="Arial" w:cs="Arial"/>
                <w:iCs/>
                <w:color w:val="auto"/>
                <w:spacing w:val="10"/>
              </w:rPr>
              <w:t xml:space="preserve"> = 3</w:t>
            </w:r>
            <w:r w:rsidRPr="009069E5">
              <w:rPr>
                <w:rFonts w:ascii="Arial" w:hAnsi="Arial" w:cs="Arial"/>
                <w:iCs/>
                <w:color w:val="auto"/>
                <w:spacing w:val="10"/>
              </w:rPr>
              <w:t>6</w:t>
            </w:r>
            <w:r w:rsidR="00C87599" w:rsidRPr="009069E5">
              <w:rPr>
                <w:rFonts w:ascii="Arial" w:hAnsi="Arial" w:cs="Arial"/>
                <w:iCs/>
                <w:color w:val="auto"/>
                <w:spacing w:val="10"/>
              </w:rPr>
              <w:t>0,00 zł</w:t>
            </w:r>
            <w:r w:rsidR="00C87599" w:rsidRPr="009069E5">
              <w:rPr>
                <w:rFonts w:ascii="Arial" w:hAnsi="Arial" w:cs="Arial"/>
                <w:iCs/>
                <w:color w:val="auto"/>
                <w:spacing w:val="10"/>
                <w:shd w:val="clear" w:color="auto" w:fill="FFFF00"/>
              </w:rPr>
              <w:t xml:space="preserve">  </w:t>
            </w:r>
          </w:p>
        </w:tc>
      </w:tr>
      <w:tr w:rsidR="00C87599" w:rsidRPr="00992FB2" w14:paraId="4A45AD1C" w14:textId="77777777" w:rsidTr="00B86DD7">
        <w:trPr>
          <w:trHeight w:val="4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3AEF7" w14:textId="495856F5" w:rsidR="00C87599" w:rsidRPr="00992FB2" w:rsidRDefault="00BE2245" w:rsidP="00992FB2">
            <w:pPr>
              <w:pStyle w:val="Default"/>
              <w:spacing w:line="360" w:lineRule="auto"/>
              <w:rPr>
                <w:rFonts w:ascii="Arial" w:hAnsi="Arial" w:cs="Arial"/>
                <w:b/>
                <w:iCs/>
                <w:color w:val="auto"/>
                <w:spacing w:val="10"/>
              </w:rPr>
            </w:pPr>
            <w:r>
              <w:rPr>
                <w:rFonts w:ascii="Arial" w:hAnsi="Arial" w:cs="Arial"/>
                <w:iCs/>
                <w:spacing w:val="10"/>
              </w:rPr>
              <w:t>W</w:t>
            </w:r>
            <w:r w:rsidR="00C87599" w:rsidRPr="00992FB2">
              <w:rPr>
                <w:rFonts w:ascii="Arial" w:hAnsi="Arial" w:cs="Arial"/>
                <w:iCs/>
                <w:spacing w:val="10"/>
              </w:rPr>
              <w:t xml:space="preserve">yjazd związany z obszarem tematycznym </w:t>
            </w:r>
          </w:p>
          <w:p w14:paraId="2F8C1033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/>
                <w:iCs/>
                <w:color w:val="auto"/>
                <w:spacing w:val="10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014D" w14:textId="77777777" w:rsidR="00AA3A72" w:rsidRPr="009069E5" w:rsidRDefault="00AA3A72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lastRenderedPageBreak/>
              <w:t>Zorganizowanie wyjazdu wymaga poniesienia następujących kosztów:</w:t>
            </w:r>
          </w:p>
          <w:p w14:paraId="2B563F88" w14:textId="379ADDF0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Wstęp na tężnie: 40 zł x 12 osób = 480,00 zł </w:t>
            </w:r>
          </w:p>
          <w:p w14:paraId="26D0176E" w14:textId="77777777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lastRenderedPageBreak/>
              <w:t xml:space="preserve">Transport: 1000,00 zł </w:t>
            </w:r>
          </w:p>
          <w:p w14:paraId="181F9454" w14:textId="77777777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Wyżywienie (obiad): 60zł x 12 osób  = 720 zł </w:t>
            </w:r>
          </w:p>
          <w:p w14:paraId="0E8A2B4B" w14:textId="11F0E034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Ubezpieczenie: </w:t>
            </w:r>
            <w:r w:rsidR="001D496E"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>10</w:t>
            </w: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 zł x 12 osób = </w:t>
            </w:r>
            <w:r w:rsidR="001D496E"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>12</w:t>
            </w: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>0,00 zł</w:t>
            </w:r>
          </w:p>
          <w:p w14:paraId="65AB8860" w14:textId="1B6428CC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>Łącznie wyjazd: 2 </w:t>
            </w:r>
            <w:r w:rsidR="001D496E"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>320</w:t>
            </w: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,00 zł </w:t>
            </w:r>
          </w:p>
          <w:p w14:paraId="009BCA8F" w14:textId="77777777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Celem wyjazdu jest wsparcie zarówno profilaktyki zdrowotnej uczestnika, jak i integrację społeczną uczestników. </w:t>
            </w:r>
          </w:p>
          <w:p w14:paraId="73B670D7" w14:textId="77777777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color w:val="auto"/>
                <w:spacing w:val="10"/>
              </w:rPr>
              <w:t>Przewiduje się udział średnio 12 osób na każdym warsztacie.</w:t>
            </w:r>
          </w:p>
          <w:p w14:paraId="3913DE58" w14:textId="673DFC2C" w:rsidR="00C87599" w:rsidRPr="009069E5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spacing w:val="10"/>
              </w:rPr>
            </w:pPr>
            <w:r w:rsidRPr="009069E5">
              <w:rPr>
                <w:rFonts w:ascii="Arial" w:hAnsi="Arial" w:cs="Arial"/>
                <w:bCs/>
                <w:iCs/>
                <w:spacing w:val="10"/>
              </w:rPr>
              <w:t>Stawka określona na podstawie katalogu stawek maksymalnyc</w:t>
            </w:r>
            <w:r w:rsidR="00AA3A72" w:rsidRPr="009069E5">
              <w:rPr>
                <w:rFonts w:ascii="Arial" w:hAnsi="Arial" w:cs="Arial"/>
                <w:bCs/>
                <w:iCs/>
                <w:spacing w:val="10"/>
              </w:rPr>
              <w:t>h oraz załączonych ofert.</w:t>
            </w:r>
          </w:p>
        </w:tc>
      </w:tr>
      <w:tr w:rsidR="00C87599" w:rsidRPr="00992FB2" w14:paraId="0A65AE1B" w14:textId="77777777" w:rsidTr="00B86DD7">
        <w:trPr>
          <w:trHeight w:val="4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EEE86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b/>
                <w:iCs/>
                <w:color w:val="auto"/>
                <w:spacing w:val="10"/>
              </w:rPr>
              <w:lastRenderedPageBreak/>
              <w:t xml:space="preserve">Zakup wyposażenia do klubu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556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color w:val="auto"/>
                <w:spacing w:val="10"/>
              </w:rPr>
              <w:t>500 zł x 3 stoły = 1500,00 zł</w:t>
            </w:r>
          </w:p>
          <w:p w14:paraId="5FC51B6B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</w:p>
          <w:p w14:paraId="27B9B648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color w:val="auto"/>
                <w:spacing w:val="10"/>
              </w:rPr>
              <w:t xml:space="preserve">Zakup stołów jest niezbędny, aby zapewnić odpowiednie warunki do prowadzenia zajęć dla 12 osób. Odpowiednia liczba stołów pozwoli każdemu uczestnikowi na wygodne korzystanie z przestrzeni roboczej, co jest kluczowe dla komfortu pracy. </w:t>
            </w:r>
          </w:p>
          <w:p w14:paraId="1A92BCE7" w14:textId="77777777" w:rsidR="00C87599" w:rsidRPr="00992FB2" w:rsidRDefault="00C87599" w:rsidP="00992FB2">
            <w:pPr>
              <w:pStyle w:val="Default"/>
              <w:spacing w:line="360" w:lineRule="auto"/>
              <w:rPr>
                <w:rFonts w:ascii="Arial" w:hAnsi="Arial" w:cs="Arial"/>
                <w:bCs/>
                <w:iCs/>
                <w:spacing w:val="10"/>
              </w:rPr>
            </w:pPr>
            <w:r w:rsidRPr="00992FB2">
              <w:rPr>
                <w:rFonts w:ascii="Arial" w:hAnsi="Arial" w:cs="Arial"/>
                <w:bCs/>
                <w:iCs/>
                <w:spacing w:val="10"/>
              </w:rPr>
              <w:t xml:space="preserve">Stawka określona na podstawie cen rynkowych (załączono ofertę). </w:t>
            </w:r>
          </w:p>
        </w:tc>
      </w:tr>
    </w:tbl>
    <w:p w14:paraId="012C1EFF" w14:textId="77777777" w:rsidR="005213D9" w:rsidRPr="00992FB2" w:rsidRDefault="005213D9" w:rsidP="00992FB2">
      <w:pPr>
        <w:spacing w:line="360" w:lineRule="auto"/>
        <w:rPr>
          <w:rFonts w:ascii="Arial" w:hAnsi="Arial" w:cs="Arial"/>
          <w:bCs/>
          <w:iCs/>
          <w:spacing w:val="10"/>
          <w:sz w:val="24"/>
          <w:szCs w:val="24"/>
        </w:rPr>
      </w:pPr>
    </w:p>
    <w:p w14:paraId="7ABF85F2" w14:textId="77777777" w:rsidR="00865B82" w:rsidRPr="00992FB2" w:rsidRDefault="00865B82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</w:p>
    <w:p w14:paraId="55D2FC7E" w14:textId="7D15902E" w:rsidR="00800D3A" w:rsidRPr="00992FB2" w:rsidRDefault="00800D3A" w:rsidP="00992FB2">
      <w:pPr>
        <w:pStyle w:val="Default"/>
        <w:numPr>
          <w:ilvl w:val="0"/>
          <w:numId w:val="17"/>
        </w:numPr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/>
          <w:iCs/>
          <w:spacing w:val="10"/>
        </w:rPr>
        <w:t>KATALOG STAWEK MAKSYMALNYCH</w:t>
      </w:r>
    </w:p>
    <w:p w14:paraId="56A27DE3" w14:textId="77777777" w:rsidR="00800D3A" w:rsidRPr="00992FB2" w:rsidRDefault="00800D3A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</w:p>
    <w:p w14:paraId="46AABA1B" w14:textId="519E9F5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1.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 xml:space="preserve">Niniejszy dokument określa katalog najczęściej występujących kosztów w ramach </w:t>
      </w:r>
      <w:r w:rsidR="00AC01AF" w:rsidRPr="00992FB2">
        <w:rPr>
          <w:rFonts w:ascii="Arial" w:hAnsi="Arial" w:cs="Arial"/>
          <w:bCs/>
          <w:iCs/>
          <w:color w:val="auto"/>
          <w:spacing w:val="10"/>
        </w:rPr>
        <w:t>działania 7.</w:t>
      </w:r>
      <w:r w:rsidR="00BE2245">
        <w:rPr>
          <w:rFonts w:ascii="Arial" w:hAnsi="Arial" w:cs="Arial"/>
          <w:bCs/>
          <w:iCs/>
          <w:color w:val="auto"/>
          <w:spacing w:val="10"/>
        </w:rPr>
        <w:t xml:space="preserve">2 </w:t>
      </w:r>
      <w:r w:rsidR="00BE2245" w:rsidRPr="00BE2245">
        <w:rPr>
          <w:rFonts w:ascii="Arial" w:hAnsi="Arial" w:cs="Arial"/>
          <w:bCs/>
          <w:iCs/>
          <w:color w:val="auto"/>
          <w:spacing w:val="10"/>
        </w:rPr>
        <w:t>Wsparcie dzieci i młodzieży poza edukacją formalną</w:t>
      </w:r>
      <w:r w:rsidR="00AC01AF" w:rsidRPr="00992FB2">
        <w:rPr>
          <w:rFonts w:ascii="Arial" w:hAnsi="Arial" w:cs="Arial"/>
          <w:bCs/>
          <w:iCs/>
          <w:color w:val="auto"/>
          <w:spacing w:val="10"/>
        </w:rPr>
        <w:t xml:space="preserve"> w ramach programu: Fundusze Europejskie dla Kujaw i Pomorza 2021-2027</w:t>
      </w:r>
      <w:r w:rsidRPr="00992FB2">
        <w:rPr>
          <w:rFonts w:ascii="Arial" w:hAnsi="Arial" w:cs="Arial"/>
          <w:bCs/>
          <w:iCs/>
          <w:color w:val="auto"/>
          <w:spacing w:val="10"/>
        </w:rPr>
        <w:t xml:space="preserve"> oraz </w:t>
      </w:r>
      <w:r w:rsidRPr="00992FB2">
        <w:rPr>
          <w:rFonts w:ascii="Arial" w:hAnsi="Arial" w:cs="Arial"/>
          <w:bCs/>
          <w:iCs/>
          <w:color w:val="auto"/>
          <w:spacing w:val="10"/>
        </w:rPr>
        <w:lastRenderedPageBreak/>
        <w:t>zawiera zalecenia odnośnie zasad konstruowania budżetu szczegółowego projektu objętego grantem. Katalog kosztów nie ma charakteru zamkniętego.</w:t>
      </w:r>
    </w:p>
    <w:p w14:paraId="1EB27241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2.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Stawki wyszczególnione w zestawieniu są stawkami maksymalnymi, jednak nie oznacza to automatycznego akceptowania przez oceniających stawek założonych na maksymalnym poziomie (brane pod uwagę będą takie czynniki jak: specyfika projektu objętego grantem, stopień złożoności projektu objętego grantem, wielkość grupy docelowej, miejsce realizacji).</w:t>
      </w:r>
    </w:p>
    <w:p w14:paraId="3ED5F64A" w14:textId="407682CF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3.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Kwoty ujęte w zestawieniu uwzględniają wartość brutto wydatku</w:t>
      </w:r>
      <w:r w:rsidR="00AC41E0" w:rsidRPr="00992FB2">
        <w:rPr>
          <w:rFonts w:ascii="Arial" w:hAnsi="Arial" w:cs="Arial"/>
          <w:bCs/>
          <w:iCs/>
          <w:color w:val="auto"/>
          <w:spacing w:val="10"/>
        </w:rPr>
        <w:t>.</w:t>
      </w:r>
    </w:p>
    <w:p w14:paraId="31564415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4.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Godzina ujęta w zestawieniu, co do zasady oznacza godzinę zegarową (tj. 60 minut), chyba że w zestawieniu wskazano inaczej.</w:t>
      </w:r>
    </w:p>
    <w:p w14:paraId="557EB33E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5.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Dopuszczalne jest ujmowanie w projekcie objętym grantem innych kosztów, które są niezbędne do jego realizacji.</w:t>
      </w:r>
    </w:p>
    <w:p w14:paraId="78AF34A7" w14:textId="536978B6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/>
          <w:bCs/>
          <w:iCs/>
          <w:color w:val="auto"/>
          <w:spacing w:val="10"/>
        </w:rPr>
        <w:t>W  odniesieniu do dóbr lub usług, które nie występują w obrocie powszechnym</w:t>
      </w:r>
      <w:r w:rsidRPr="00992FB2">
        <w:rPr>
          <w:rFonts w:ascii="Arial" w:hAnsi="Arial" w:cs="Arial"/>
          <w:bCs/>
          <w:iCs/>
          <w:color w:val="auto"/>
          <w:spacing w:val="10"/>
        </w:rPr>
        <w:t xml:space="preserve">, w sytuacji, gdy dany koszt nie został ujęty w katalogu stawek maksymalnych, Grantobiorca winien </w:t>
      </w:r>
      <w:r w:rsidRPr="00992FB2">
        <w:rPr>
          <w:rFonts w:ascii="Arial" w:hAnsi="Arial" w:cs="Arial"/>
          <w:b/>
          <w:bCs/>
          <w:iCs/>
          <w:color w:val="auto"/>
          <w:spacing w:val="10"/>
        </w:rPr>
        <w:t xml:space="preserve">uzasadnić ich racjonalność, załączając do wniosku o powierzenie grantu co najmniej </w:t>
      </w:r>
      <w:r w:rsidR="000F18A1" w:rsidRPr="00992FB2">
        <w:rPr>
          <w:rFonts w:ascii="Arial" w:hAnsi="Arial" w:cs="Arial"/>
          <w:b/>
          <w:bCs/>
          <w:iCs/>
          <w:color w:val="auto"/>
          <w:spacing w:val="10"/>
        </w:rPr>
        <w:t>1</w:t>
      </w:r>
      <w:r w:rsidRPr="00992FB2">
        <w:rPr>
          <w:rFonts w:ascii="Arial" w:hAnsi="Arial" w:cs="Arial"/>
          <w:b/>
          <w:bCs/>
          <w:iCs/>
          <w:color w:val="auto"/>
          <w:spacing w:val="10"/>
        </w:rPr>
        <w:t xml:space="preserve"> dokument uzasadniając</w:t>
      </w:r>
      <w:r w:rsidR="000F18A1" w:rsidRPr="00992FB2">
        <w:rPr>
          <w:rFonts w:ascii="Arial" w:hAnsi="Arial" w:cs="Arial"/>
          <w:b/>
          <w:bCs/>
          <w:iCs/>
          <w:color w:val="auto"/>
          <w:spacing w:val="10"/>
        </w:rPr>
        <w:t>y</w:t>
      </w:r>
      <w:r w:rsidRPr="00992FB2">
        <w:rPr>
          <w:rFonts w:ascii="Arial" w:hAnsi="Arial" w:cs="Arial"/>
          <w:b/>
          <w:bCs/>
          <w:iCs/>
          <w:color w:val="auto"/>
          <w:spacing w:val="10"/>
        </w:rPr>
        <w:t xml:space="preserve"> przyjęty poziom cenowy</w:t>
      </w:r>
      <w:r w:rsidRPr="00992FB2">
        <w:rPr>
          <w:rFonts w:ascii="Arial" w:hAnsi="Arial" w:cs="Arial"/>
          <w:bCs/>
          <w:iCs/>
          <w:color w:val="auto"/>
          <w:spacing w:val="10"/>
        </w:rPr>
        <w:t xml:space="preserve"> (np. oferty cenowe, katalogi cenowe, wydruki ze stron www, itp.).  Brak dokumentów uzasadniających poziom cen </w:t>
      </w:r>
      <w:r w:rsidR="006E3A9D">
        <w:rPr>
          <w:rFonts w:ascii="Arial" w:hAnsi="Arial" w:cs="Arial"/>
          <w:bCs/>
          <w:iCs/>
          <w:color w:val="auto"/>
          <w:spacing w:val="10"/>
        </w:rPr>
        <w:t>może skutkować</w:t>
      </w:r>
      <w:r w:rsidRPr="00992FB2">
        <w:rPr>
          <w:rFonts w:ascii="Arial" w:hAnsi="Arial" w:cs="Arial"/>
          <w:bCs/>
          <w:iCs/>
          <w:color w:val="auto"/>
          <w:spacing w:val="10"/>
        </w:rPr>
        <w:t xml:space="preserve"> uznaniem danego kosztu za niekwalifikowalny. Gratobiorca może dodatkowo załączyć do wniosku o powierzenie grantu kalkulacje cenowe dot. np. kosztu zakupu materiałów na warsztaty dla uczestników</w:t>
      </w:r>
      <w:r w:rsidR="000F18A1" w:rsidRPr="00992FB2">
        <w:rPr>
          <w:rFonts w:ascii="Arial" w:hAnsi="Arial" w:cs="Arial"/>
          <w:bCs/>
          <w:iCs/>
          <w:color w:val="auto"/>
          <w:spacing w:val="10"/>
        </w:rPr>
        <w:t>,</w:t>
      </w:r>
      <w:r w:rsidRPr="00992FB2">
        <w:rPr>
          <w:rFonts w:ascii="Arial" w:hAnsi="Arial" w:cs="Arial"/>
          <w:bCs/>
          <w:iCs/>
          <w:color w:val="auto"/>
          <w:spacing w:val="10"/>
        </w:rPr>
        <w:t xml:space="preserve"> gdy koszt jest składową kilku elementów.</w:t>
      </w:r>
      <w:r w:rsidR="00142C4C" w:rsidRPr="00992FB2">
        <w:rPr>
          <w:rFonts w:ascii="Arial" w:hAnsi="Arial" w:cs="Arial"/>
          <w:bCs/>
          <w:iCs/>
          <w:color w:val="auto"/>
          <w:spacing w:val="10"/>
        </w:rPr>
        <w:t xml:space="preserve"> Brak dokumentów uzasadniających poziom cen</w:t>
      </w:r>
      <w:r w:rsidR="006E3A9D">
        <w:rPr>
          <w:rFonts w:ascii="Arial" w:hAnsi="Arial" w:cs="Arial"/>
          <w:bCs/>
          <w:iCs/>
          <w:color w:val="auto"/>
          <w:spacing w:val="10"/>
        </w:rPr>
        <w:t xml:space="preserve"> może skutkować</w:t>
      </w:r>
      <w:r w:rsidR="00142C4C" w:rsidRPr="00992FB2">
        <w:rPr>
          <w:rFonts w:ascii="Arial" w:hAnsi="Arial" w:cs="Arial"/>
          <w:bCs/>
          <w:iCs/>
          <w:color w:val="auto"/>
          <w:spacing w:val="10"/>
        </w:rPr>
        <w:t xml:space="preserve"> uznaniem danego kosztu za nieracjonalny</w:t>
      </w:r>
    </w:p>
    <w:p w14:paraId="7483D06B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6.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Dokonując oceny wydatków ujętych w budżetach projektów objętych grantem, LGD będzie weryfikować:</w:t>
      </w:r>
    </w:p>
    <w:p w14:paraId="7FDF8C7B" w14:textId="200EB532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a)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 xml:space="preserve">kwalifikowalność wydatków pod kątem zgodności z </w:t>
      </w:r>
      <w:r w:rsidR="00D15556" w:rsidRPr="00992FB2">
        <w:rPr>
          <w:rFonts w:ascii="Arial" w:hAnsi="Arial" w:cs="Arial"/>
          <w:bCs/>
          <w:iCs/>
          <w:color w:val="auto"/>
          <w:spacing w:val="10"/>
        </w:rPr>
        <w:t>Wytycznymi dotyczącymi kwalifikowalności wydatków na lata 2021-2027</w:t>
      </w:r>
    </w:p>
    <w:p w14:paraId="3E1D5560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b)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 xml:space="preserve">prawidłowość sporządzenia budżetu projektu objętego grantem. </w:t>
      </w:r>
    </w:p>
    <w:p w14:paraId="0661261C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7.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Kwota grantu może ulec odpowiedniemu zmniejszeniu w przypadku:</w:t>
      </w:r>
    </w:p>
    <w:p w14:paraId="57FFB8AB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lastRenderedPageBreak/>
        <w:t>a)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stwierdzenia przez Radę LGD niekwalifikowalności lub nieracjonalności danego kosztu,</w:t>
      </w:r>
    </w:p>
    <w:p w14:paraId="085C5051" w14:textId="6D83D0CE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b)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>niezastosowania przez Grantobiorcę katalogu stawek maksymalnych,</w:t>
      </w:r>
    </w:p>
    <w:p w14:paraId="5881DEE2" w14:textId="74EE53D6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c)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 xml:space="preserve">niezastosowania się Grantobiorcy do </w:t>
      </w:r>
      <w:r w:rsidR="00D15556" w:rsidRPr="00992FB2">
        <w:rPr>
          <w:rFonts w:ascii="Arial" w:hAnsi="Arial" w:cs="Arial"/>
          <w:bCs/>
          <w:iCs/>
          <w:color w:val="auto"/>
          <w:spacing w:val="10"/>
        </w:rPr>
        <w:t>Wytyczny</w:t>
      </w:r>
      <w:r w:rsidR="00AC41E0" w:rsidRPr="00992FB2">
        <w:rPr>
          <w:rFonts w:ascii="Arial" w:hAnsi="Arial" w:cs="Arial"/>
          <w:bCs/>
          <w:iCs/>
          <w:color w:val="auto"/>
          <w:spacing w:val="10"/>
        </w:rPr>
        <w:t>ch</w:t>
      </w:r>
      <w:r w:rsidR="00D15556" w:rsidRPr="00992FB2">
        <w:rPr>
          <w:rFonts w:ascii="Arial" w:hAnsi="Arial" w:cs="Arial"/>
          <w:bCs/>
          <w:iCs/>
          <w:color w:val="auto"/>
          <w:spacing w:val="10"/>
        </w:rPr>
        <w:t xml:space="preserve"> dotyczący</w:t>
      </w:r>
      <w:r w:rsidR="00AC41E0" w:rsidRPr="00992FB2">
        <w:rPr>
          <w:rFonts w:ascii="Arial" w:hAnsi="Arial" w:cs="Arial"/>
          <w:bCs/>
          <w:iCs/>
          <w:color w:val="auto"/>
          <w:spacing w:val="10"/>
        </w:rPr>
        <w:t>ch</w:t>
      </w:r>
      <w:r w:rsidR="00D15556" w:rsidRPr="00992FB2">
        <w:rPr>
          <w:rFonts w:ascii="Arial" w:hAnsi="Arial" w:cs="Arial"/>
          <w:bCs/>
          <w:iCs/>
          <w:color w:val="auto"/>
          <w:spacing w:val="10"/>
        </w:rPr>
        <w:t xml:space="preserve"> kwalifikowalności wydatków na lata 2021-2027</w:t>
      </w:r>
      <w:r w:rsidR="00AC41E0" w:rsidRPr="00992FB2">
        <w:rPr>
          <w:rFonts w:ascii="Arial" w:hAnsi="Arial" w:cs="Arial"/>
          <w:bCs/>
          <w:iCs/>
          <w:color w:val="auto"/>
          <w:spacing w:val="10"/>
        </w:rPr>
        <w:t>,</w:t>
      </w:r>
      <w:r w:rsidR="00D15556" w:rsidRPr="00992FB2">
        <w:rPr>
          <w:rFonts w:ascii="Arial" w:hAnsi="Arial" w:cs="Arial"/>
          <w:bCs/>
          <w:iCs/>
          <w:color w:val="auto"/>
          <w:spacing w:val="10"/>
        </w:rPr>
        <w:t xml:space="preserve"> </w:t>
      </w:r>
    </w:p>
    <w:p w14:paraId="09506B6E" w14:textId="6BD73E96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d)</w:t>
      </w:r>
      <w:r w:rsidRPr="00992FB2">
        <w:rPr>
          <w:rFonts w:ascii="Arial" w:hAnsi="Arial" w:cs="Arial"/>
          <w:bCs/>
          <w:iCs/>
          <w:color w:val="auto"/>
          <w:spacing w:val="10"/>
        </w:rPr>
        <w:tab/>
        <w:t xml:space="preserve">włączenia przez Grantobiorcę </w:t>
      </w:r>
      <w:r w:rsidR="00DA3368" w:rsidRPr="00992FB2">
        <w:rPr>
          <w:rFonts w:ascii="Arial" w:hAnsi="Arial" w:cs="Arial"/>
          <w:bCs/>
          <w:iCs/>
          <w:color w:val="auto"/>
          <w:spacing w:val="10"/>
        </w:rPr>
        <w:t xml:space="preserve">do budżetu </w:t>
      </w:r>
      <w:r w:rsidRPr="00992FB2">
        <w:rPr>
          <w:rFonts w:ascii="Arial" w:hAnsi="Arial" w:cs="Arial"/>
          <w:bCs/>
          <w:iCs/>
          <w:color w:val="auto"/>
          <w:spacing w:val="10"/>
        </w:rPr>
        <w:t xml:space="preserve">kosztów </w:t>
      </w:r>
      <w:r w:rsidR="00A14CAC" w:rsidRPr="00992FB2">
        <w:rPr>
          <w:rFonts w:ascii="Arial" w:hAnsi="Arial" w:cs="Arial"/>
          <w:bCs/>
          <w:iCs/>
          <w:color w:val="auto"/>
          <w:spacing w:val="10"/>
        </w:rPr>
        <w:t>zaliczanych do kosztów cross-financingu</w:t>
      </w:r>
      <w:r w:rsidR="00DA3368" w:rsidRPr="00992FB2">
        <w:rPr>
          <w:rFonts w:ascii="Arial" w:hAnsi="Arial" w:cs="Arial"/>
          <w:bCs/>
          <w:iCs/>
          <w:color w:val="auto"/>
          <w:spacing w:val="10"/>
        </w:rPr>
        <w:t>.</w:t>
      </w:r>
    </w:p>
    <w:p w14:paraId="6D3620F1" w14:textId="77777777" w:rsidR="00852164" w:rsidRPr="00992FB2" w:rsidRDefault="00852164" w:rsidP="00992FB2">
      <w:pPr>
        <w:pStyle w:val="Default"/>
        <w:spacing w:line="360" w:lineRule="auto"/>
        <w:rPr>
          <w:rFonts w:ascii="Arial" w:hAnsi="Arial" w:cs="Arial"/>
          <w:bCs/>
          <w:iCs/>
          <w:color w:val="auto"/>
          <w:spacing w:val="10"/>
        </w:rPr>
      </w:pPr>
    </w:p>
    <w:p w14:paraId="509AB06A" w14:textId="77777777" w:rsidR="0042505F" w:rsidRPr="00992FB2" w:rsidRDefault="00852164" w:rsidP="00992FB2">
      <w:pPr>
        <w:pStyle w:val="Default"/>
        <w:spacing w:line="360" w:lineRule="auto"/>
        <w:rPr>
          <w:rFonts w:ascii="Arial" w:hAnsi="Arial" w:cs="Arial"/>
          <w:iCs/>
          <w:color w:val="auto"/>
          <w:spacing w:val="10"/>
        </w:rPr>
      </w:pPr>
      <w:r w:rsidRPr="00992FB2">
        <w:rPr>
          <w:rFonts w:ascii="Arial" w:hAnsi="Arial" w:cs="Arial"/>
          <w:bCs/>
          <w:iCs/>
          <w:color w:val="auto"/>
          <w:spacing w:val="10"/>
        </w:rPr>
        <w:t>Mając na uwadze powyższe, przy planowaniu wydatków, Grantobiorca powinien kierować się zasadą, aby ujęty w budżecie koszt był niezbędny do realizacji celów projektu objętego grantem i został dokonany w sposób przejrzysty, racjonalny i efektywny, z zachowaniem zasad uzyskiwania najlepszych efektów z danych nakładów.</w:t>
      </w:r>
      <w:r w:rsidR="0042505F" w:rsidRPr="00992FB2">
        <w:rPr>
          <w:rFonts w:ascii="Arial" w:hAnsi="Arial" w:cs="Arial"/>
          <w:iCs/>
          <w:color w:val="auto"/>
          <w:spacing w:val="10"/>
        </w:rPr>
        <w:t xml:space="preserve"> </w:t>
      </w:r>
    </w:p>
    <w:p w14:paraId="596EBDE1" w14:textId="77777777" w:rsidR="0042505F" w:rsidRPr="00992FB2" w:rsidRDefault="0042505F" w:rsidP="00992FB2">
      <w:pPr>
        <w:spacing w:line="360" w:lineRule="auto"/>
        <w:rPr>
          <w:rFonts w:ascii="Arial" w:hAnsi="Arial" w:cs="Arial"/>
          <w:iCs/>
          <w:spacing w:val="10"/>
          <w:sz w:val="24"/>
          <w:szCs w:val="24"/>
        </w:rPr>
      </w:pPr>
    </w:p>
    <w:tbl>
      <w:tblPr>
        <w:tblStyle w:val="Tabela-Siatka"/>
        <w:tblW w:w="13320" w:type="dxa"/>
        <w:tblLook w:val="04A0" w:firstRow="1" w:lastRow="0" w:firstColumn="1" w:lastColumn="0" w:noHBand="0" w:noVBand="1"/>
      </w:tblPr>
      <w:tblGrid>
        <w:gridCol w:w="3388"/>
        <w:gridCol w:w="1831"/>
        <w:gridCol w:w="2127"/>
        <w:gridCol w:w="5974"/>
      </w:tblGrid>
      <w:tr w:rsidR="00F62560" w:rsidRPr="00992FB2" w14:paraId="5A7C0BD2" w14:textId="77777777" w:rsidTr="00405332">
        <w:trPr>
          <w:trHeight w:val="944"/>
        </w:trPr>
        <w:tc>
          <w:tcPr>
            <w:tcW w:w="3388" w:type="dxa"/>
            <w:shd w:val="clear" w:color="auto" w:fill="D9D9D9" w:themeFill="background1" w:themeFillShade="D9"/>
          </w:tcPr>
          <w:p w14:paraId="6E6C0417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  <w:t>Nazwa kosztu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40E5D1A7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  <w:t xml:space="preserve">Jednostka miary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BA8D1B4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  <w:t>Maksymalny dopuszczalny koszt (PLN)</w:t>
            </w:r>
          </w:p>
        </w:tc>
        <w:tc>
          <w:tcPr>
            <w:tcW w:w="5974" w:type="dxa"/>
            <w:shd w:val="clear" w:color="auto" w:fill="D9D9D9" w:themeFill="background1" w:themeFillShade="D9"/>
          </w:tcPr>
          <w:p w14:paraId="2681BEA8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b/>
                <w:bCs/>
                <w:iCs/>
                <w:spacing w:val="10"/>
                <w:sz w:val="24"/>
                <w:szCs w:val="24"/>
              </w:rPr>
              <w:t>Oczekiwany standard</w:t>
            </w:r>
          </w:p>
        </w:tc>
      </w:tr>
      <w:tr w:rsidR="00F62560" w:rsidRPr="00992FB2" w14:paraId="6B0D9D24" w14:textId="77777777" w:rsidTr="00405332">
        <w:trPr>
          <w:trHeight w:val="408"/>
        </w:trPr>
        <w:tc>
          <w:tcPr>
            <w:tcW w:w="3388" w:type="dxa"/>
            <w:vAlign w:val="center"/>
          </w:tcPr>
          <w:p w14:paraId="5DCC8427" w14:textId="6F43C03E" w:rsidR="00F62560" w:rsidRPr="009069E5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iCs/>
                <w:spacing w:val="10"/>
                <w:sz w:val="24"/>
                <w:szCs w:val="24"/>
              </w:rPr>
              <w:t>Wynagrodzenie personelu zarządzającego projektem np. koordynator, księgowa</w:t>
            </w:r>
          </w:p>
        </w:tc>
        <w:tc>
          <w:tcPr>
            <w:tcW w:w="1831" w:type="dxa"/>
            <w:vAlign w:val="center"/>
          </w:tcPr>
          <w:p w14:paraId="09F6B90B" w14:textId="7658C547" w:rsidR="00F62560" w:rsidRPr="009069E5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godzina </w:t>
            </w:r>
          </w:p>
        </w:tc>
        <w:tc>
          <w:tcPr>
            <w:tcW w:w="2127" w:type="dxa"/>
            <w:vAlign w:val="center"/>
          </w:tcPr>
          <w:p w14:paraId="59258B8C" w14:textId="618037EF" w:rsidR="00F62560" w:rsidRPr="009069E5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iCs/>
                <w:spacing w:val="10"/>
                <w:sz w:val="24"/>
                <w:szCs w:val="24"/>
              </w:rPr>
              <w:t>60 zł / godz.</w:t>
            </w:r>
          </w:p>
        </w:tc>
        <w:tc>
          <w:tcPr>
            <w:tcW w:w="5974" w:type="dxa"/>
            <w:vAlign w:val="center"/>
          </w:tcPr>
          <w:p w14:paraId="10676EAD" w14:textId="44884AE7" w:rsidR="00F62560" w:rsidRPr="009069E5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iCs/>
                <w:spacing w:val="10"/>
                <w:sz w:val="24"/>
                <w:szCs w:val="24"/>
              </w:rPr>
              <w:t>Stawka maksymalna wyliczona w oparciu o średnie wynagrodzenie w gospodarce narodowej podzielonej przez średnią ilość godzin pracy w miesiącu z uwzględnieniem ewentualnych kosztów pracodawcy.</w:t>
            </w:r>
          </w:p>
        </w:tc>
      </w:tr>
      <w:tr w:rsidR="00F62560" w:rsidRPr="00992FB2" w14:paraId="19BA97C7" w14:textId="77777777" w:rsidTr="00405332">
        <w:trPr>
          <w:trHeight w:val="408"/>
        </w:trPr>
        <w:tc>
          <w:tcPr>
            <w:tcW w:w="3388" w:type="dxa"/>
            <w:vAlign w:val="center"/>
          </w:tcPr>
          <w:p w14:paraId="63DE5A7E" w14:textId="30C2C246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Wynagrodzenie Asystenta osoby niepełnosprawnej</w:t>
            </w:r>
          </w:p>
        </w:tc>
        <w:tc>
          <w:tcPr>
            <w:tcW w:w="1831" w:type="dxa"/>
            <w:vAlign w:val="center"/>
          </w:tcPr>
          <w:p w14:paraId="6442807E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godzina</w:t>
            </w:r>
          </w:p>
        </w:tc>
        <w:tc>
          <w:tcPr>
            <w:tcW w:w="2127" w:type="dxa"/>
            <w:vAlign w:val="center"/>
          </w:tcPr>
          <w:p w14:paraId="6648511D" w14:textId="45B61F0A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trike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50 zł/godz. </w:t>
            </w:r>
          </w:p>
          <w:p w14:paraId="7F5CC296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5974" w:type="dxa"/>
            <w:vAlign w:val="center"/>
          </w:tcPr>
          <w:p w14:paraId="24A1FAC4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Warunkiem zatrudnienia AON jest ukończone kształcenie w zawodzie asystenta osoby niepełnosprawnej zgodnie z rozporządzeniem Ministra Edukacji Narodowej z dnia 7 lutego 2012 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r. w sprawie podstawy programowej kształcenia w zawodach (Dz. U. poz. 184 ze zm.)</w:t>
            </w:r>
          </w:p>
          <w:p w14:paraId="751DF7DC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Koszt oszacowany na podstawie dokumentu:  Program „Asystent osobisty osoby z niepełnosprawnością” dla Jednostek Samorządu Terytorialnego – edycja 2024</w:t>
            </w:r>
          </w:p>
        </w:tc>
      </w:tr>
      <w:tr w:rsidR="00F62560" w:rsidRPr="00992FB2" w14:paraId="2369E0EE" w14:textId="77777777" w:rsidTr="00405332">
        <w:trPr>
          <w:trHeight w:val="408"/>
        </w:trPr>
        <w:tc>
          <w:tcPr>
            <w:tcW w:w="3388" w:type="dxa"/>
            <w:vAlign w:val="center"/>
          </w:tcPr>
          <w:p w14:paraId="265D73A7" w14:textId="696FF5F3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 xml:space="preserve">Wynagrodzenie Opiekuna osób potrzebujących wsparcia w codziennym funkcjonowaniu </w:t>
            </w:r>
          </w:p>
        </w:tc>
        <w:tc>
          <w:tcPr>
            <w:tcW w:w="1831" w:type="dxa"/>
            <w:vAlign w:val="center"/>
          </w:tcPr>
          <w:p w14:paraId="6A2A96A5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godzina</w:t>
            </w:r>
          </w:p>
        </w:tc>
        <w:tc>
          <w:tcPr>
            <w:tcW w:w="2127" w:type="dxa"/>
            <w:vAlign w:val="center"/>
          </w:tcPr>
          <w:p w14:paraId="7EE234FE" w14:textId="76D1AD8D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trike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50 zł/godz. </w:t>
            </w:r>
          </w:p>
          <w:p w14:paraId="4717FA8B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trike/>
                <w:spacing w:val="10"/>
                <w:sz w:val="24"/>
                <w:szCs w:val="24"/>
              </w:rPr>
            </w:pPr>
          </w:p>
        </w:tc>
        <w:tc>
          <w:tcPr>
            <w:tcW w:w="5974" w:type="dxa"/>
            <w:vAlign w:val="center"/>
          </w:tcPr>
          <w:p w14:paraId="7DF39383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Usługa opiekuńcza jest świadczona przez: </w:t>
            </w:r>
          </w:p>
          <w:p w14:paraId="046F13D0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a) osobę, która posiada kwalifikacje do wykonywania jednego z zawodów: opiekun środowiskowy, AON, pielęgniarz, opiekun osoby starszej, opiekun medyczny, opiekun kwalifikowany w domu pomocy społecznej, a także ukończyła szkolenie w zakresie udzielania pierwszej pomocy lub pomocy przedmedycznej; </w:t>
            </w:r>
          </w:p>
          <w:p w14:paraId="656AEEBF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b) osobę, która posiada doświadczenie w realizacji usług opiekuńczych, w tym zawodowe, wolontariackie lub osobiste wynikające z pełnienia roli opiekuna faktycznego i odbyła minimum 80-godzinne szkolenie z zakresu realizowanej usługi.</w:t>
            </w:r>
          </w:p>
          <w:p w14:paraId="3457B28F" w14:textId="469C76A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Stawkę przyjęto na podstawie rozeznania internetowego  – stawkę uśredniono</w:t>
            </w:r>
          </w:p>
        </w:tc>
      </w:tr>
      <w:tr w:rsidR="00F62560" w:rsidRPr="00992FB2" w14:paraId="33424BF4" w14:textId="77777777" w:rsidTr="00405332">
        <w:trPr>
          <w:trHeight w:val="2304"/>
        </w:trPr>
        <w:tc>
          <w:tcPr>
            <w:tcW w:w="3388" w:type="dxa"/>
            <w:vAlign w:val="center"/>
          </w:tcPr>
          <w:p w14:paraId="2FE6E127" w14:textId="48EE74EF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 xml:space="preserve">Wynagrodzenie kierownika klubu/ 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opiekuna</w:t>
            </w:r>
          </w:p>
        </w:tc>
        <w:tc>
          <w:tcPr>
            <w:tcW w:w="1831" w:type="dxa"/>
            <w:vAlign w:val="center"/>
          </w:tcPr>
          <w:p w14:paraId="47587513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godzina</w:t>
            </w:r>
          </w:p>
          <w:p w14:paraId="279046ED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4FDB096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150,00 zł</w:t>
            </w:r>
          </w:p>
          <w:p w14:paraId="736C570F" w14:textId="32EB0C1A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5974" w:type="dxa"/>
          </w:tcPr>
          <w:p w14:paraId="1E54E239" w14:textId="680256B9" w:rsidR="00F62560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Wydatek kwalifikowalny, o ile specjalista posiada wykształcenie/kwalifikacje lub doświadczenie umożliwiające prowadzenie danego wsparcia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  <w:shd w:val="clear" w:color="auto" w:fill="FFFFFF"/>
              </w:rPr>
              <w:t xml:space="preserve"> – 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weryfikacja na podstawie CV lub dokumentu potwierdzającego kwalifikacje lub kompetencje zawodowe np. certyfikatu, dyplomu, zaświadczenia, świadectwa lub innego dokumentu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:</w:t>
            </w:r>
          </w:p>
          <w:p w14:paraId="77E9A0BF" w14:textId="47E7FBC5" w:rsidR="00F62560" w:rsidRPr="00C41618" w:rsidRDefault="00F62560" w:rsidP="00C41618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C41618">
              <w:rPr>
                <w:rFonts w:ascii="Arial" w:hAnsi="Arial" w:cs="Arial"/>
                <w:iCs/>
                <w:spacing w:val="10"/>
                <w:sz w:val="24"/>
                <w:szCs w:val="24"/>
              </w:rPr>
              <w:t>a) wykształcenie wyższe na kierunku: pedagogika lub psychologia lub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C41618">
              <w:rPr>
                <w:rFonts w:ascii="Arial" w:hAnsi="Arial" w:cs="Arial"/>
                <w:iCs/>
                <w:spacing w:val="10"/>
                <w:sz w:val="24"/>
                <w:szCs w:val="24"/>
              </w:rPr>
              <w:t>wykształcenie wyższe na dowolnym kierunku studiów i przygotowanie</w:t>
            </w:r>
          </w:p>
          <w:p w14:paraId="58C8A80F" w14:textId="77777777" w:rsidR="00F62560" w:rsidRPr="00C41618" w:rsidRDefault="00F62560" w:rsidP="00C41618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C41618">
              <w:rPr>
                <w:rFonts w:ascii="Arial" w:hAnsi="Arial" w:cs="Arial"/>
                <w:iCs/>
                <w:spacing w:val="10"/>
                <w:sz w:val="24"/>
                <w:szCs w:val="24"/>
              </w:rPr>
              <w:t>pedagogiczne lub</w:t>
            </w:r>
          </w:p>
          <w:p w14:paraId="0DD7552E" w14:textId="24E43E36" w:rsidR="00F62560" w:rsidRPr="00992FB2" w:rsidRDefault="00F62560" w:rsidP="00C41618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C41618">
              <w:rPr>
                <w:rFonts w:ascii="Arial" w:hAnsi="Arial" w:cs="Arial"/>
                <w:iCs/>
                <w:spacing w:val="10"/>
                <w:sz w:val="24"/>
                <w:szCs w:val="24"/>
              </w:rPr>
              <w:t>b) co najmniej roczne doświadczenie w pracy z dziećmi i młodzieżą.</w:t>
            </w:r>
          </w:p>
          <w:p w14:paraId="39775D47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Koszt oszacowany zgodnie z otrzymaną ofertą na realizację zajęć</w:t>
            </w:r>
          </w:p>
        </w:tc>
      </w:tr>
      <w:tr w:rsidR="00F62560" w:rsidRPr="00992FB2" w14:paraId="0B087353" w14:textId="77777777" w:rsidTr="00405332">
        <w:trPr>
          <w:trHeight w:val="384"/>
        </w:trPr>
        <w:tc>
          <w:tcPr>
            <w:tcW w:w="3388" w:type="dxa"/>
          </w:tcPr>
          <w:p w14:paraId="11689D58" w14:textId="6E8528F3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Wynagrodzenie trenerów prowadzących zajęcia / 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 xml:space="preserve">warsztaty / treningi w zakresach wsparcia określonych w standardzie klubu 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młodzieżowego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gdzie indziej nie </w:t>
            </w:r>
            <w:r w:rsidRPr="009069E5">
              <w:rPr>
                <w:rFonts w:ascii="Arial" w:hAnsi="Arial" w:cs="Arial"/>
                <w:iCs/>
                <w:spacing w:val="10"/>
                <w:sz w:val="24"/>
                <w:szCs w:val="24"/>
              </w:rPr>
              <w:t>wyszczególnione oraz w typie 2 i 3 naboru</w:t>
            </w:r>
          </w:p>
          <w:p w14:paraId="7568FA4E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57576B29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 xml:space="preserve">godzina </w:t>
            </w:r>
          </w:p>
        </w:tc>
        <w:tc>
          <w:tcPr>
            <w:tcW w:w="2127" w:type="dxa"/>
          </w:tcPr>
          <w:p w14:paraId="4FB6E23B" w14:textId="2356DAE1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170,00 zł </w:t>
            </w:r>
          </w:p>
          <w:p w14:paraId="3611BF36" w14:textId="5ED66065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5974" w:type="dxa"/>
            <w:vMerge w:val="restart"/>
          </w:tcPr>
          <w:p w14:paraId="61E142EC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Wydatek kwalifikowalny, o ile specjalista posiada wykształcenie/kwalifikacje lub doświadczenie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lastRenderedPageBreak/>
              <w:t>umożliwiające prowadzenie danego wsparcia</w:t>
            </w:r>
            <w:r w:rsidRPr="00992FB2">
              <w:rPr>
                <w:rFonts w:ascii="Arial" w:hAnsi="Arial" w:cs="Arial"/>
                <w:iCs/>
                <w:color w:val="auto"/>
                <w:spacing w:val="10"/>
                <w:shd w:val="clear" w:color="auto" w:fill="FFFFFF"/>
              </w:rPr>
              <w:t xml:space="preserve"> –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weryfikacja na podstawie CV lub dokumentu potwierdzającego kwalifikacje lub kompetencje zawodowe np. certyfikatu, dyplomu, zaświadczenia, świadectwa lub innego dokumentu.</w:t>
            </w:r>
          </w:p>
          <w:p w14:paraId="19D13C71" w14:textId="32461061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spacing w:val="10"/>
              </w:rPr>
              <w:t>Stawkę przyjęto na podstawie rozeznania telefonicznego  – stawkę uśredniono</w:t>
            </w:r>
          </w:p>
        </w:tc>
      </w:tr>
      <w:tr w:rsidR="00F62560" w:rsidRPr="00992FB2" w14:paraId="5EC68D76" w14:textId="77777777" w:rsidTr="00405332">
        <w:trPr>
          <w:trHeight w:val="384"/>
        </w:trPr>
        <w:tc>
          <w:tcPr>
            <w:tcW w:w="3388" w:type="dxa"/>
          </w:tcPr>
          <w:p w14:paraId="5E3CFA70" w14:textId="1B96A239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spacing w:val="10"/>
              </w:rPr>
              <w:lastRenderedPageBreak/>
              <w:t xml:space="preserve">Wynagrodzenie trenerów prowadzących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zajęcia sportow</w:t>
            </w:r>
            <w:r>
              <w:rPr>
                <w:rFonts w:ascii="Arial" w:hAnsi="Arial" w:cs="Arial"/>
                <w:iCs/>
                <w:color w:val="auto"/>
                <w:spacing w:val="10"/>
              </w:rPr>
              <w:t>e</w:t>
            </w:r>
          </w:p>
          <w:p w14:paraId="646078DF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6409E936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godzina </w:t>
            </w:r>
          </w:p>
        </w:tc>
        <w:tc>
          <w:tcPr>
            <w:tcW w:w="2127" w:type="dxa"/>
          </w:tcPr>
          <w:p w14:paraId="6B44B387" w14:textId="64E58268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150,00 zł </w:t>
            </w:r>
          </w:p>
        </w:tc>
        <w:tc>
          <w:tcPr>
            <w:tcW w:w="5974" w:type="dxa"/>
            <w:vMerge/>
          </w:tcPr>
          <w:p w14:paraId="45A825FF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</w:tr>
      <w:tr w:rsidR="00F62560" w:rsidRPr="00992FB2" w14:paraId="7C7D0815" w14:textId="77777777" w:rsidTr="00405332">
        <w:trPr>
          <w:trHeight w:val="384"/>
        </w:trPr>
        <w:tc>
          <w:tcPr>
            <w:tcW w:w="3388" w:type="dxa"/>
          </w:tcPr>
          <w:p w14:paraId="022DE24E" w14:textId="1C05F60E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Wynagrodzenie specjalisty prowadzącego poradnictwo psychologiczne indywidualne</w:t>
            </w:r>
          </w:p>
          <w:p w14:paraId="354F762C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1831" w:type="dxa"/>
          </w:tcPr>
          <w:p w14:paraId="4475336E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godzina</w:t>
            </w:r>
          </w:p>
        </w:tc>
        <w:tc>
          <w:tcPr>
            <w:tcW w:w="2127" w:type="dxa"/>
          </w:tcPr>
          <w:p w14:paraId="5F42CB57" w14:textId="11DA4CEC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2</w:t>
            </w:r>
            <w:r w:rsidR="00391029">
              <w:rPr>
                <w:rFonts w:ascii="Arial" w:hAnsi="Arial" w:cs="Arial"/>
                <w:iCs/>
                <w:color w:val="auto"/>
                <w:spacing w:val="10"/>
              </w:rPr>
              <w:t>2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0,00 zł </w:t>
            </w:r>
          </w:p>
          <w:p w14:paraId="207FB448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5974" w:type="dxa"/>
          </w:tcPr>
          <w:p w14:paraId="5E33E24E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Wydatek kwalifikowalny, o ile specjalista posiada kwalifikacje umożliwiające prowadzenie danego wsparcia</w:t>
            </w:r>
            <w:r w:rsidRPr="00992FB2">
              <w:rPr>
                <w:rFonts w:ascii="Arial" w:hAnsi="Arial" w:cs="Arial"/>
                <w:iCs/>
                <w:color w:val="auto"/>
                <w:spacing w:val="10"/>
                <w:shd w:val="clear" w:color="auto" w:fill="FFFFFF"/>
              </w:rPr>
              <w:t xml:space="preserve"> –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weryfikacja na podstawie CV lub dokumentu potwierdzającego kwalifikacje lub kompetencje zawodowe np. certyfikatu, dyplomu, zaświadczenia, świadectwa lub innego dokumentu.</w:t>
            </w:r>
          </w:p>
          <w:p w14:paraId="077DB45D" w14:textId="56D1569B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spacing w:val="10"/>
              </w:rPr>
              <w:t>Stawkę przyjęto na podstawie rozeznania internetowego (printscreen)</w:t>
            </w:r>
          </w:p>
        </w:tc>
      </w:tr>
      <w:tr w:rsidR="00F62560" w:rsidRPr="00992FB2" w14:paraId="612A88F4" w14:textId="77777777" w:rsidTr="00405332">
        <w:trPr>
          <w:trHeight w:val="384"/>
        </w:trPr>
        <w:tc>
          <w:tcPr>
            <w:tcW w:w="3388" w:type="dxa"/>
          </w:tcPr>
          <w:p w14:paraId="63AC0596" w14:textId="2E496DA2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lastRenderedPageBreak/>
              <w:t>Wynagrodzenie specjalisty prowadzącego psychologiczne warsztaty grupowe</w:t>
            </w:r>
          </w:p>
          <w:p w14:paraId="595F445A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1831" w:type="dxa"/>
          </w:tcPr>
          <w:p w14:paraId="36CE0A03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godzina</w:t>
            </w:r>
          </w:p>
        </w:tc>
        <w:tc>
          <w:tcPr>
            <w:tcW w:w="2127" w:type="dxa"/>
          </w:tcPr>
          <w:p w14:paraId="1962DC59" w14:textId="53C8BD40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300,00 zł </w:t>
            </w:r>
          </w:p>
          <w:p w14:paraId="00AC1236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5974" w:type="dxa"/>
          </w:tcPr>
          <w:p w14:paraId="644346DB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Wydatek kwalifikowalny, o ile specjalista posiada kwalifikacje umożliwiające prowadzenie danego wsparcia</w:t>
            </w:r>
            <w:r w:rsidRPr="00992FB2">
              <w:rPr>
                <w:rFonts w:ascii="Arial" w:hAnsi="Arial" w:cs="Arial"/>
                <w:iCs/>
                <w:color w:val="auto"/>
                <w:spacing w:val="10"/>
                <w:shd w:val="clear" w:color="auto" w:fill="FFFFFF"/>
              </w:rPr>
              <w:t xml:space="preserve"> –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weryfikacja na podstawie CV lub dokumentu potwierdzającego kwalifikacje lub kompetencje zawodowe np. certyfikatu, dyplomu, zaświadczenia, świadectwa lub innego dokumentu.</w:t>
            </w:r>
          </w:p>
          <w:p w14:paraId="040223F8" w14:textId="3666E4EB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spacing w:val="10"/>
              </w:rPr>
              <w:t>Stawkę przyjęto na podstawie rozeznania internetowego ( printscreen)</w:t>
            </w:r>
          </w:p>
        </w:tc>
      </w:tr>
      <w:tr w:rsidR="00F62560" w:rsidRPr="00992FB2" w14:paraId="4C37052F" w14:textId="77777777" w:rsidTr="00405332">
        <w:trPr>
          <w:trHeight w:val="384"/>
        </w:trPr>
        <w:tc>
          <w:tcPr>
            <w:tcW w:w="3388" w:type="dxa"/>
            <w:vAlign w:val="center"/>
          </w:tcPr>
          <w:p w14:paraId="37D4EAC2" w14:textId="241A672C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Koszt cateringu</w:t>
            </w:r>
          </w:p>
        </w:tc>
        <w:tc>
          <w:tcPr>
            <w:tcW w:w="1831" w:type="dxa"/>
            <w:vAlign w:val="center"/>
          </w:tcPr>
          <w:p w14:paraId="7E3EE073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osoba</w:t>
            </w:r>
          </w:p>
        </w:tc>
        <w:tc>
          <w:tcPr>
            <w:tcW w:w="2127" w:type="dxa"/>
            <w:vAlign w:val="center"/>
          </w:tcPr>
          <w:p w14:paraId="1DBBF1C7" w14:textId="01FA1221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3</w:t>
            </w:r>
            <w:r w:rsidR="00391029">
              <w:rPr>
                <w:rFonts w:ascii="Arial" w:hAnsi="Arial" w:cs="Arial"/>
                <w:iCs/>
                <w:color w:val="auto"/>
                <w:spacing w:val="10"/>
              </w:rPr>
              <w:t>5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,00</w:t>
            </w:r>
          </w:p>
        </w:tc>
        <w:tc>
          <w:tcPr>
            <w:tcW w:w="5974" w:type="dxa"/>
            <w:vAlign w:val="center"/>
          </w:tcPr>
          <w:p w14:paraId="4E37158A" w14:textId="36F54BAC" w:rsidR="00F62560" w:rsidRPr="00992FB2" w:rsidRDefault="00F62560" w:rsidP="00992FB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Maksymalny koszt cateringu to 3</w:t>
            </w:r>
            <w:r w:rsidR="00391029">
              <w:rPr>
                <w:rFonts w:ascii="Arial" w:hAnsi="Arial" w:cs="Arial"/>
                <w:iCs/>
                <w:spacing w:val="10"/>
                <w:sz w:val="24"/>
                <w:szCs w:val="24"/>
              </w:rPr>
              <w:t>5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zł/osobę. </w:t>
            </w:r>
          </w:p>
          <w:p w14:paraId="32423C74" w14:textId="15B52BF3" w:rsidR="00F62560" w:rsidRPr="00992FB2" w:rsidRDefault="00F62560" w:rsidP="00992FB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Zakres: standardowa przerwa kawowa (kawa, herbata, woda, soki, ciastka/ciasto, kanapki/owoce/przekąski). </w:t>
            </w:r>
          </w:p>
          <w:p w14:paraId="32160881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Cena rynkowa powinna być uzależniona od rodzaju oferowanej usługi i jest niższa, jeśli finansowany jest mniejszy zakres usługi (np. kawa, herbata, woda, mleko, cukier cytryna bez drobnych lub słodkich przekąsek).</w:t>
            </w:r>
          </w:p>
          <w:p w14:paraId="125118F4" w14:textId="3D82FD35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Stawka oszacowana na podstawie zestawienia standardu i cen rynkowych dla programu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lastRenderedPageBreak/>
              <w:t>Fundusze Europejskie dla Rozwoju Społecznego 2021-2027</w:t>
            </w:r>
          </w:p>
        </w:tc>
      </w:tr>
      <w:tr w:rsidR="00F62560" w:rsidRPr="00992FB2" w14:paraId="0CC23089" w14:textId="77777777" w:rsidTr="00405332">
        <w:trPr>
          <w:trHeight w:val="384"/>
        </w:trPr>
        <w:tc>
          <w:tcPr>
            <w:tcW w:w="3388" w:type="dxa"/>
            <w:vAlign w:val="center"/>
          </w:tcPr>
          <w:p w14:paraId="75CEACEB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lastRenderedPageBreak/>
              <w:t>Koszt obiadu</w:t>
            </w:r>
          </w:p>
        </w:tc>
        <w:tc>
          <w:tcPr>
            <w:tcW w:w="1831" w:type="dxa"/>
            <w:vAlign w:val="center"/>
          </w:tcPr>
          <w:p w14:paraId="14CCB334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osoba </w:t>
            </w:r>
          </w:p>
        </w:tc>
        <w:tc>
          <w:tcPr>
            <w:tcW w:w="2127" w:type="dxa"/>
            <w:vAlign w:val="center"/>
          </w:tcPr>
          <w:p w14:paraId="0C0380E0" w14:textId="2723D6E0" w:rsidR="00F62560" w:rsidRPr="00992FB2" w:rsidRDefault="00391029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>
              <w:rPr>
                <w:rFonts w:ascii="Arial" w:hAnsi="Arial" w:cs="Arial"/>
                <w:iCs/>
                <w:color w:val="auto"/>
                <w:spacing w:val="10"/>
              </w:rPr>
              <w:t>8</w:t>
            </w:r>
            <w:r w:rsidR="00F62560" w:rsidRPr="00992FB2">
              <w:rPr>
                <w:rFonts w:ascii="Arial" w:hAnsi="Arial" w:cs="Arial"/>
                <w:iCs/>
                <w:color w:val="auto"/>
                <w:spacing w:val="10"/>
              </w:rPr>
              <w:t>0,00 zł</w:t>
            </w:r>
          </w:p>
        </w:tc>
        <w:tc>
          <w:tcPr>
            <w:tcW w:w="5974" w:type="dxa"/>
            <w:vAlign w:val="center"/>
          </w:tcPr>
          <w:p w14:paraId="7D73C094" w14:textId="68793D94" w:rsidR="00F62560" w:rsidRPr="00992FB2" w:rsidRDefault="00F62560" w:rsidP="00992FB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Maksymalny koszt obiadu to </w:t>
            </w:r>
            <w:r w:rsidR="00391029">
              <w:rPr>
                <w:rFonts w:ascii="Arial" w:hAnsi="Arial" w:cs="Arial"/>
                <w:iCs/>
                <w:spacing w:val="10"/>
                <w:sz w:val="24"/>
                <w:szCs w:val="24"/>
              </w:rPr>
              <w:t>8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0 zł/osobę.</w:t>
            </w:r>
          </w:p>
          <w:p w14:paraId="5CAFD83D" w14:textId="77777777" w:rsidR="00F62560" w:rsidRPr="00992FB2" w:rsidRDefault="00F62560" w:rsidP="00992FB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b/>
                <w:iCs/>
                <w:spacing w:val="10"/>
                <w:sz w:val="24"/>
                <w:szCs w:val="24"/>
              </w:rPr>
              <w:t xml:space="preserve">Możliwość kwalifikowania wydatku jest ograniczona do działań, w których wsparcie dla tej samej grupy osób w danym dniu trwa nie krócej niż 4 godziny. </w:t>
            </w:r>
          </w:p>
          <w:p w14:paraId="61077A58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Cena rynkowa powinna być uzależniona od rodzaju oferowanej usługi i jest niższa, jeśli finansowany jest mniejszy zakres usługi (np. obiad składający się tylko z drugiego dania).</w:t>
            </w:r>
          </w:p>
          <w:p w14:paraId="76ED682B" w14:textId="7AF3E254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Stawka oszacowana na podstawie Zestawienie standardu i cen rynkowych dla programu Fundusze Europejskie dla Rozwoju Społecznego 2021-2027</w:t>
            </w:r>
          </w:p>
        </w:tc>
      </w:tr>
      <w:tr w:rsidR="00F62560" w:rsidRPr="00992FB2" w14:paraId="7A66881D" w14:textId="77777777" w:rsidTr="00405332">
        <w:trPr>
          <w:trHeight w:val="384"/>
        </w:trPr>
        <w:tc>
          <w:tcPr>
            <w:tcW w:w="3388" w:type="dxa"/>
          </w:tcPr>
          <w:p w14:paraId="10CCB570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Ubezpieczenia grupowe uczestników NNW</w:t>
            </w:r>
          </w:p>
          <w:p w14:paraId="18594FF9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</w:tc>
        <w:tc>
          <w:tcPr>
            <w:tcW w:w="1831" w:type="dxa"/>
          </w:tcPr>
          <w:p w14:paraId="355DC578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osoba</w:t>
            </w:r>
          </w:p>
        </w:tc>
        <w:tc>
          <w:tcPr>
            <w:tcW w:w="2127" w:type="dxa"/>
          </w:tcPr>
          <w:p w14:paraId="2524E051" w14:textId="3BBEBB51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1</w:t>
            </w:r>
            <w:r w:rsidR="00391029">
              <w:rPr>
                <w:rFonts w:ascii="Arial" w:hAnsi="Arial" w:cs="Arial"/>
                <w:iCs/>
                <w:color w:val="auto"/>
                <w:spacing w:val="10"/>
              </w:rPr>
              <w:t>5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,00</w:t>
            </w:r>
          </w:p>
        </w:tc>
        <w:tc>
          <w:tcPr>
            <w:tcW w:w="5974" w:type="dxa"/>
          </w:tcPr>
          <w:p w14:paraId="29B40668" w14:textId="4CE33CD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Na podstawie kalkulatora internetowego ( suma ubezpieczenia 10 000 zł ) </w:t>
            </w:r>
          </w:p>
        </w:tc>
      </w:tr>
      <w:tr w:rsidR="00F62560" w:rsidRPr="00992FB2" w14:paraId="7752926C" w14:textId="77777777" w:rsidTr="00405332">
        <w:trPr>
          <w:trHeight w:val="384"/>
        </w:trPr>
        <w:tc>
          <w:tcPr>
            <w:tcW w:w="3388" w:type="dxa"/>
          </w:tcPr>
          <w:p w14:paraId="4A80B38D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Wynajem sali szkoleniowej/komputerowej</w:t>
            </w:r>
          </w:p>
          <w:p w14:paraId="4674FB2B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10D47D63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godzina </w:t>
            </w:r>
          </w:p>
        </w:tc>
        <w:tc>
          <w:tcPr>
            <w:tcW w:w="2127" w:type="dxa"/>
          </w:tcPr>
          <w:p w14:paraId="42DAED7F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80,00 zł</w:t>
            </w:r>
          </w:p>
        </w:tc>
        <w:tc>
          <w:tcPr>
            <w:tcW w:w="5974" w:type="dxa"/>
          </w:tcPr>
          <w:p w14:paraId="21E207D1" w14:textId="7C8C5EED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Cena uzależniona od liczby osób, rodzaju spotkania i zakresu wsparcia. Stawkę przyjęto na podstawie porównania cenowego ofert </w:t>
            </w: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lastRenderedPageBreak/>
              <w:t>internetowych (cenników) oraz rozeznania telefonicznego</w:t>
            </w:r>
          </w:p>
        </w:tc>
      </w:tr>
      <w:tr w:rsidR="00F62560" w:rsidRPr="00992FB2" w14:paraId="038AEDD9" w14:textId="77777777" w:rsidTr="00405332">
        <w:trPr>
          <w:trHeight w:val="384"/>
        </w:trPr>
        <w:tc>
          <w:tcPr>
            <w:tcW w:w="3388" w:type="dxa"/>
          </w:tcPr>
          <w:p w14:paraId="35C82D99" w14:textId="468BD244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Materiały edukacyjne</w:t>
            </w:r>
          </w:p>
        </w:tc>
        <w:tc>
          <w:tcPr>
            <w:tcW w:w="1831" w:type="dxa"/>
          </w:tcPr>
          <w:p w14:paraId="5B8A23DE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Zestaw</w:t>
            </w:r>
          </w:p>
        </w:tc>
        <w:tc>
          <w:tcPr>
            <w:tcW w:w="2127" w:type="dxa"/>
          </w:tcPr>
          <w:p w14:paraId="5D8EDAF5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150,00 zł</w:t>
            </w:r>
          </w:p>
        </w:tc>
        <w:tc>
          <w:tcPr>
            <w:tcW w:w="5974" w:type="dxa"/>
          </w:tcPr>
          <w:p w14:paraId="4C72C4A4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Zestaw, np. książka, ćwiczenia, gry planszowe  </w:t>
            </w:r>
          </w:p>
          <w:p w14:paraId="69EEA709" w14:textId="74BCA991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spacing w:val="10"/>
              </w:rPr>
              <w:t>Stawka oszacowana na podstawie obowiązujących cen w sklepach internetowych</w:t>
            </w:r>
          </w:p>
        </w:tc>
      </w:tr>
      <w:tr w:rsidR="00F62560" w:rsidRPr="00992FB2" w14:paraId="046DF94A" w14:textId="77777777" w:rsidTr="00405332">
        <w:trPr>
          <w:trHeight w:val="384"/>
        </w:trPr>
        <w:tc>
          <w:tcPr>
            <w:tcW w:w="3388" w:type="dxa"/>
          </w:tcPr>
          <w:p w14:paraId="03D34EB0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Materiały szkoleniowe</w:t>
            </w:r>
          </w:p>
        </w:tc>
        <w:tc>
          <w:tcPr>
            <w:tcW w:w="1831" w:type="dxa"/>
          </w:tcPr>
          <w:p w14:paraId="5C7E79E5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Zestaw/osoba</w:t>
            </w:r>
          </w:p>
        </w:tc>
        <w:tc>
          <w:tcPr>
            <w:tcW w:w="2127" w:type="dxa"/>
          </w:tcPr>
          <w:p w14:paraId="7B173CBA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30,00 zł</w:t>
            </w:r>
          </w:p>
        </w:tc>
        <w:tc>
          <w:tcPr>
            <w:tcW w:w="5974" w:type="dxa"/>
          </w:tcPr>
          <w:p w14:paraId="4581930C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Zestaw, w tym m.in. teczka, notes, długopis, wydruk prezentacji</w:t>
            </w:r>
          </w:p>
          <w:p w14:paraId="16F3075B" w14:textId="3E4C6DB0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Stawka oszacowana na podstawie obowiązujących cen w sklepach internetowych</w:t>
            </w:r>
          </w:p>
        </w:tc>
      </w:tr>
      <w:tr w:rsidR="00F62560" w:rsidRPr="00992FB2" w14:paraId="10F2B97B" w14:textId="77777777" w:rsidTr="00405332">
        <w:trPr>
          <w:trHeight w:val="384"/>
        </w:trPr>
        <w:tc>
          <w:tcPr>
            <w:tcW w:w="3388" w:type="dxa"/>
          </w:tcPr>
          <w:p w14:paraId="0A014D73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Materiały warsztatowe/animacyjne</w:t>
            </w:r>
          </w:p>
        </w:tc>
        <w:tc>
          <w:tcPr>
            <w:tcW w:w="1831" w:type="dxa"/>
          </w:tcPr>
          <w:p w14:paraId="6F04E5C7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Zestaw/osoba</w:t>
            </w:r>
          </w:p>
        </w:tc>
        <w:tc>
          <w:tcPr>
            <w:tcW w:w="2127" w:type="dxa"/>
          </w:tcPr>
          <w:p w14:paraId="29EFFB8E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100,00 zł </w:t>
            </w:r>
          </w:p>
        </w:tc>
        <w:tc>
          <w:tcPr>
            <w:tcW w:w="5974" w:type="dxa"/>
          </w:tcPr>
          <w:p w14:paraId="76923E97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Zestaw, w tym: materiały na warsztaty rękodzielnicze, malarskie, artystyczne, fotograficzne, taneczne, kulinarne itp.</w:t>
            </w:r>
          </w:p>
          <w:p w14:paraId="6378160C" w14:textId="6A31E6A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Stawka oszacowana na podstawie obowiązujących cen w sklepach internetowych </w:t>
            </w:r>
          </w:p>
        </w:tc>
      </w:tr>
      <w:tr w:rsidR="00F62560" w:rsidRPr="00992FB2" w14:paraId="564EA62C" w14:textId="77777777" w:rsidTr="00405332">
        <w:trPr>
          <w:trHeight w:val="384"/>
        </w:trPr>
        <w:tc>
          <w:tcPr>
            <w:tcW w:w="3388" w:type="dxa"/>
          </w:tcPr>
          <w:p w14:paraId="4AC26578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Nocleg ze śniadaniem</w:t>
            </w:r>
          </w:p>
        </w:tc>
        <w:tc>
          <w:tcPr>
            <w:tcW w:w="1831" w:type="dxa"/>
          </w:tcPr>
          <w:p w14:paraId="1EBB98DE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Osobodoba</w:t>
            </w:r>
          </w:p>
        </w:tc>
        <w:tc>
          <w:tcPr>
            <w:tcW w:w="2127" w:type="dxa"/>
          </w:tcPr>
          <w:p w14:paraId="1DE4422F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</w:p>
          <w:p w14:paraId="58CBCE21" w14:textId="77777777" w:rsidR="00F62560" w:rsidRPr="00992FB2" w:rsidRDefault="00F62560" w:rsidP="00992FB2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hotel o maksymalnym standardzie 3*: - 290 PLN/1 nocleg /1 osoba</w:t>
            </w:r>
          </w:p>
          <w:p w14:paraId="1DAFA5A7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lastRenderedPageBreak/>
              <w:t>hotel o niższym standardzie niż 3* oraz pensjonat, motel itd.: -170 PLN/1 nocleg/1 osoba</w:t>
            </w:r>
          </w:p>
        </w:tc>
        <w:tc>
          <w:tcPr>
            <w:tcW w:w="5974" w:type="dxa"/>
          </w:tcPr>
          <w:p w14:paraId="7672AD17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  <w:p w14:paraId="286738C1" w14:textId="77777777" w:rsidR="00F62560" w:rsidRPr="00992FB2" w:rsidRDefault="00F62560" w:rsidP="00992FB2">
            <w:pPr>
              <w:spacing w:after="120"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- wydatek kwalifikowalny, o ile jest to uzasadnione specyfiką realizowanego projektu;</w:t>
            </w:r>
          </w:p>
          <w:p w14:paraId="1AF8FF16" w14:textId="77777777" w:rsidR="00F62560" w:rsidRPr="00992FB2" w:rsidRDefault="00F62560" w:rsidP="00992FB2">
            <w:pPr>
              <w:spacing w:after="120"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- możliwość zagwarantowania noclegu dotyczy uczestników, którzy posiadają miejsce zamieszkania w innej miejscowości, niż miejscowość w której odbywa się szkolenie;</w:t>
            </w:r>
          </w:p>
          <w:p w14:paraId="5D5EA098" w14:textId="77777777" w:rsidR="00F62560" w:rsidRPr="00992FB2" w:rsidRDefault="00F62560" w:rsidP="00992FB2">
            <w:pPr>
              <w:spacing w:after="120"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- wydatek kwalifikowalny o ile wsparcie (np. szkolenie, spotkanie) dla tej samej grupy osób trwa co najmniej dwa dni;</w:t>
            </w:r>
          </w:p>
          <w:p w14:paraId="1243CA80" w14:textId="77777777" w:rsidR="00F62560" w:rsidRPr="00992FB2" w:rsidRDefault="00F62560" w:rsidP="00992FB2">
            <w:pPr>
              <w:spacing w:after="120"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- w przypadku wsparcia trwającego nie dłużej niż jeden dzień wydatek kwalifikowalny w sytuacji gdy miejsce odbywania szkolenia/spotkania jest oddalone od miejsca zamieszkania osoby w nim uczestniczącej o więcej niż </w:t>
            </w:r>
            <w:smartTag w:uri="urn:schemas-microsoft-com:office:smarttags" w:element="metricconverter">
              <w:smartTagPr>
                <w:attr w:name="ProductID" w:val="50 km"/>
              </w:smartTagPr>
              <w:r w:rsidRPr="00992FB2">
                <w:rPr>
                  <w:rFonts w:ascii="Arial" w:hAnsi="Arial" w:cs="Arial"/>
                  <w:iCs/>
                  <w:spacing w:val="10"/>
                  <w:sz w:val="24"/>
                  <w:szCs w:val="24"/>
                </w:rPr>
                <w:t>50 km</w:t>
              </w:r>
            </w:smartTag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(droga publiczna a nie w linii prostej), a jednocześnie wsparcie zaczyna się przed godziną 9:00 lub kończy się po godzinie 17:00, chyba że nie ma dostępnego dojazdu publicznymi środkami transportu;</w:t>
            </w:r>
          </w:p>
          <w:p w14:paraId="4DBC5DD3" w14:textId="77777777" w:rsidR="00F62560" w:rsidRPr="00992FB2" w:rsidRDefault="00F62560" w:rsidP="00992FB2">
            <w:pPr>
              <w:spacing w:after="120"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- obejmuje nocleg w miejscu noclegowym o standardzie maksymalnie 3* wraz ze śniadaniem przy czym istnieje możliwość szerszego zakresu usługi, o ile mieści się w określonej cenie rynkowej i jest to uzasadnione celami projektu;</w:t>
            </w:r>
          </w:p>
          <w:p w14:paraId="4E6852E0" w14:textId="77777777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- obejmuje nocleg, co do zasady w pokojach 2 – osobowych (nocleg w pokojach 1 – osobowych 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jest kwalifikowalny tylko w uzasadnionych przypadkach).</w:t>
            </w:r>
          </w:p>
          <w:p w14:paraId="13403272" w14:textId="77777777" w:rsidR="00F62560" w:rsidRPr="00992FB2" w:rsidRDefault="00F62560" w:rsidP="00992FB2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 xml:space="preserve">Koszt oszacowany na podstawie  </w:t>
            </w:r>
          </w:p>
          <w:p w14:paraId="3163A21B" w14:textId="6FB1E75D" w:rsidR="00F62560" w:rsidRPr="00992FB2" w:rsidRDefault="00F62560" w:rsidP="00992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Zestawienie standardu i cen rynkowych dla programu Fundusze Europejskie dla Rozwoju Społecznego 2021-2027oraz  cennika na podstawie porównania cenowego ofert internetowych (cenników)</w:t>
            </w:r>
          </w:p>
        </w:tc>
      </w:tr>
      <w:tr w:rsidR="00F62560" w:rsidRPr="00992FB2" w14:paraId="0DCBFFDB" w14:textId="47B669A3" w:rsidTr="00405332">
        <w:trPr>
          <w:trHeight w:val="384"/>
        </w:trPr>
        <w:tc>
          <w:tcPr>
            <w:tcW w:w="3388" w:type="dxa"/>
          </w:tcPr>
          <w:p w14:paraId="496108F0" w14:textId="50A1E99A" w:rsidR="00F62560" w:rsidRPr="009069E5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lastRenderedPageBreak/>
              <w:t xml:space="preserve">Transport uczestników – wynajem autobusu/ busa z kierowcą </w:t>
            </w:r>
          </w:p>
        </w:tc>
        <w:tc>
          <w:tcPr>
            <w:tcW w:w="1831" w:type="dxa"/>
          </w:tcPr>
          <w:p w14:paraId="2AA0CA69" w14:textId="770C9B0B" w:rsidR="00F62560" w:rsidRPr="009069E5" w:rsidRDefault="00F62560" w:rsidP="00F62560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>usługa (trasa do 50 km)</w:t>
            </w:r>
          </w:p>
        </w:tc>
        <w:tc>
          <w:tcPr>
            <w:tcW w:w="2127" w:type="dxa"/>
          </w:tcPr>
          <w:p w14:paraId="7581F535" w14:textId="6F020ECC" w:rsidR="00F62560" w:rsidRPr="009069E5" w:rsidRDefault="00F62560" w:rsidP="00F62560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</w:rPr>
              <w:t xml:space="preserve">nie więcej niż </w:t>
            </w:r>
            <w:r w:rsidR="00405332">
              <w:rPr>
                <w:rFonts w:ascii="Arial" w:hAnsi="Arial" w:cs="Arial"/>
              </w:rPr>
              <w:t>12</w:t>
            </w:r>
            <w:r w:rsidRPr="009069E5">
              <w:rPr>
                <w:rFonts w:ascii="Arial" w:hAnsi="Arial" w:cs="Arial"/>
              </w:rPr>
              <w:t>00,00 zł</w:t>
            </w:r>
          </w:p>
        </w:tc>
        <w:tc>
          <w:tcPr>
            <w:tcW w:w="5974" w:type="dxa"/>
          </w:tcPr>
          <w:p w14:paraId="7AD45796" w14:textId="77777777" w:rsidR="00F62560" w:rsidRPr="009069E5" w:rsidRDefault="00F62560" w:rsidP="00F62560">
            <w:pPr>
              <w:pStyle w:val="Akapitzlist"/>
              <w:numPr>
                <w:ilvl w:val="0"/>
                <w:numId w:val="25"/>
              </w:numPr>
              <w:spacing w:after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>Wydatek kwalifikowalny, o ile jest to uzasadnione specyfiką realizowanego projektu,</w:t>
            </w:r>
          </w:p>
          <w:p w14:paraId="7B9F4AE1" w14:textId="04ADC1E7" w:rsidR="00F62560" w:rsidRPr="009069E5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>Koszt obejmuje przejazd na trasie do 50 km wraz z tzw. postojowym, grupa do 21 osób.</w:t>
            </w:r>
          </w:p>
          <w:p w14:paraId="15A8F502" w14:textId="2FE191B3" w:rsidR="00F62560" w:rsidRPr="009069E5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 xml:space="preserve"> Stawkę przyjęto na podstawie porównania cenowego ofert internetowych (cenników) oraz rozeznania telefonicznego</w:t>
            </w:r>
          </w:p>
        </w:tc>
      </w:tr>
      <w:tr w:rsidR="00F62560" w:rsidRPr="00992FB2" w14:paraId="54AEB627" w14:textId="239D25DE" w:rsidTr="00405332">
        <w:trPr>
          <w:trHeight w:val="384"/>
        </w:trPr>
        <w:tc>
          <w:tcPr>
            <w:tcW w:w="3388" w:type="dxa"/>
          </w:tcPr>
          <w:p w14:paraId="763CDAD3" w14:textId="6849C89E" w:rsidR="00F62560" w:rsidRPr="009069E5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 xml:space="preserve">Transport uczestników – wynajem autobusu/ busa z kierowcą </w:t>
            </w:r>
          </w:p>
        </w:tc>
        <w:tc>
          <w:tcPr>
            <w:tcW w:w="1831" w:type="dxa"/>
          </w:tcPr>
          <w:p w14:paraId="17A3BAD4" w14:textId="2B1B3DDC" w:rsidR="00F62560" w:rsidRPr="009069E5" w:rsidRDefault="00F62560" w:rsidP="00F62560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>usługa (trasa do 100 km)</w:t>
            </w:r>
          </w:p>
        </w:tc>
        <w:tc>
          <w:tcPr>
            <w:tcW w:w="2127" w:type="dxa"/>
          </w:tcPr>
          <w:p w14:paraId="7F431953" w14:textId="0D8C5945" w:rsidR="00F62560" w:rsidRPr="009069E5" w:rsidRDefault="00F62560" w:rsidP="00F62560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069E5">
              <w:rPr>
                <w:rFonts w:ascii="Arial" w:hAnsi="Arial" w:cs="Arial"/>
              </w:rPr>
              <w:t>nie więcej niż 1</w:t>
            </w:r>
            <w:r w:rsidR="00405332">
              <w:rPr>
                <w:rFonts w:ascii="Arial" w:hAnsi="Arial" w:cs="Arial"/>
              </w:rPr>
              <w:t>8</w:t>
            </w:r>
            <w:r w:rsidRPr="009069E5">
              <w:rPr>
                <w:rFonts w:ascii="Arial" w:hAnsi="Arial" w:cs="Arial"/>
              </w:rPr>
              <w:t>00,00 zł</w:t>
            </w:r>
          </w:p>
        </w:tc>
        <w:tc>
          <w:tcPr>
            <w:tcW w:w="5974" w:type="dxa"/>
          </w:tcPr>
          <w:p w14:paraId="758F388B" w14:textId="77777777" w:rsidR="00F62560" w:rsidRPr="009069E5" w:rsidRDefault="00F62560" w:rsidP="00F62560">
            <w:pPr>
              <w:pStyle w:val="Akapitzlist"/>
              <w:numPr>
                <w:ilvl w:val="0"/>
                <w:numId w:val="25"/>
              </w:numPr>
              <w:spacing w:after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>Wydatek kwalifikowalny, o ile jest to uzasadnione specyfiką realizowanego projektu,</w:t>
            </w:r>
          </w:p>
          <w:p w14:paraId="1D5B84E2" w14:textId="77777777" w:rsidR="00F62560" w:rsidRPr="009069E5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 xml:space="preserve">Koszt obejmuje przejazd na trasie do 100 km wraz z tzw. postojowym, grupa do 21 osób. </w:t>
            </w:r>
          </w:p>
          <w:p w14:paraId="4C2F7BD7" w14:textId="269AD7F4" w:rsidR="00F62560" w:rsidRPr="009069E5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069E5">
              <w:rPr>
                <w:rFonts w:ascii="Arial" w:hAnsi="Arial" w:cs="Arial"/>
                <w:sz w:val="24"/>
                <w:szCs w:val="24"/>
              </w:rPr>
              <w:t>Stawkę przyjęto na podstawie porównania cenowego ofert internetowych (cenników) oraz rozeznania telefonicznego</w:t>
            </w:r>
          </w:p>
        </w:tc>
      </w:tr>
      <w:tr w:rsidR="00F62560" w:rsidRPr="00992FB2" w14:paraId="7A5BE33C" w14:textId="77777777" w:rsidTr="00405332">
        <w:trPr>
          <w:trHeight w:val="384"/>
        </w:trPr>
        <w:tc>
          <w:tcPr>
            <w:tcW w:w="3388" w:type="dxa"/>
          </w:tcPr>
          <w:p w14:paraId="2249C0F3" w14:textId="652D7A46" w:rsidR="00F62560" w:rsidRPr="00992FB2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 xml:space="preserve">Wyposażenie klubu 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młodzieżowego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w zakresie niezbędnym do jego funkcjonowania</w:t>
            </w:r>
          </w:p>
        </w:tc>
        <w:tc>
          <w:tcPr>
            <w:tcW w:w="1831" w:type="dxa"/>
          </w:tcPr>
          <w:p w14:paraId="027BF163" w14:textId="77777777" w:rsidR="00F62560" w:rsidRPr="00992FB2" w:rsidRDefault="00F62560" w:rsidP="00F62560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Komplet</w:t>
            </w:r>
          </w:p>
          <w:p w14:paraId="67E824E6" w14:textId="77777777" w:rsidR="00F62560" w:rsidRPr="00992FB2" w:rsidRDefault="00F62560" w:rsidP="00F62560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FD5F07" w14:textId="77777777" w:rsidR="00F62560" w:rsidRDefault="00F62560" w:rsidP="00F62560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 w:rsidRPr="00992FB2">
              <w:rPr>
                <w:rFonts w:ascii="Arial" w:hAnsi="Arial" w:cs="Arial"/>
                <w:iCs/>
                <w:color w:val="auto"/>
                <w:spacing w:val="10"/>
              </w:rPr>
              <w:t>10 000,00 zł</w:t>
            </w:r>
          </w:p>
          <w:p w14:paraId="4FDC85C4" w14:textId="1AAE4F9E" w:rsidR="00405332" w:rsidRPr="00992FB2" w:rsidRDefault="00405332" w:rsidP="00F62560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>
              <w:rPr>
                <w:rFonts w:ascii="Arial" w:hAnsi="Arial" w:cs="Arial"/>
                <w:iCs/>
                <w:color w:val="auto"/>
                <w:spacing w:val="10"/>
              </w:rPr>
              <w:t>Jednak nie więcej niż 20% kosztów merytorycznych)</w:t>
            </w:r>
          </w:p>
        </w:tc>
        <w:tc>
          <w:tcPr>
            <w:tcW w:w="5974" w:type="dxa"/>
          </w:tcPr>
          <w:p w14:paraId="5A04847F" w14:textId="29178943" w:rsidR="00F62560" w:rsidRPr="00992FB2" w:rsidRDefault="00F62560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>LGD dopuszcza możliwość zakupów koniecznych do osiągnięcia celów projektu wynikających z wniosku o powierzenie grantu np. zakup sprzętu/urządzeń/mebli</w:t>
            </w:r>
            <w:r w:rsidRPr="009069E5">
              <w:rPr>
                <w:rFonts w:ascii="Arial" w:hAnsi="Arial" w:cs="Arial"/>
                <w:iCs/>
                <w:spacing w:val="10"/>
                <w:sz w:val="24"/>
                <w:szCs w:val="24"/>
              </w:rPr>
              <w:t>/ elementów wystroju / urządzeń edukacyjnych na</w:t>
            </w:r>
            <w:r w:rsidRPr="00992FB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potrzeby wyposażenia niezbędnego do realizacji wsparcia uczestników projektu, co nie stanowi cross-financingu. Wykaz niezbędnych zakupów wyposażenia będzie określony w uzasadnieniu kosztów z podaniem cen jednostkowych mieszczących się w aktualnych cenach rynkowych. Grantobiorca powinien przedstawić ofertę/wydruk ze strony www każdego z planowanych do zakupu sprzętu</w:t>
            </w:r>
          </w:p>
        </w:tc>
      </w:tr>
      <w:tr w:rsidR="00405332" w:rsidRPr="00992FB2" w14:paraId="51711668" w14:textId="77777777" w:rsidTr="00405332">
        <w:trPr>
          <w:trHeight w:val="384"/>
        </w:trPr>
        <w:tc>
          <w:tcPr>
            <w:tcW w:w="3388" w:type="dxa"/>
          </w:tcPr>
          <w:p w14:paraId="6720A500" w14:textId="222CC8E1" w:rsidR="00405332" w:rsidRPr="00992FB2" w:rsidRDefault="00405332" w:rsidP="00F625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Wolontariusz</w:t>
            </w:r>
          </w:p>
        </w:tc>
        <w:tc>
          <w:tcPr>
            <w:tcW w:w="1831" w:type="dxa"/>
          </w:tcPr>
          <w:p w14:paraId="6A66DB52" w14:textId="070F9185" w:rsidR="00405332" w:rsidRPr="00992FB2" w:rsidRDefault="00405332" w:rsidP="00F62560">
            <w:pPr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Godz.</w:t>
            </w:r>
          </w:p>
        </w:tc>
        <w:tc>
          <w:tcPr>
            <w:tcW w:w="2127" w:type="dxa"/>
          </w:tcPr>
          <w:p w14:paraId="06F8CF54" w14:textId="4BB61269" w:rsidR="00405332" w:rsidRPr="00992FB2" w:rsidRDefault="00405332" w:rsidP="00F62560">
            <w:pPr>
              <w:pStyle w:val="Default"/>
              <w:spacing w:line="360" w:lineRule="auto"/>
              <w:rPr>
                <w:rFonts w:ascii="Arial" w:hAnsi="Arial" w:cs="Arial"/>
                <w:iCs/>
                <w:color w:val="auto"/>
                <w:spacing w:val="10"/>
              </w:rPr>
            </w:pPr>
            <w:r>
              <w:rPr>
                <w:rFonts w:ascii="Arial" w:hAnsi="Arial" w:cs="Arial"/>
                <w:iCs/>
                <w:color w:val="auto"/>
                <w:spacing w:val="10"/>
              </w:rPr>
              <w:t>31,40/stawka specjalisty</w:t>
            </w:r>
          </w:p>
        </w:tc>
        <w:tc>
          <w:tcPr>
            <w:tcW w:w="5974" w:type="dxa"/>
          </w:tcPr>
          <w:p w14:paraId="4ABAA081" w14:textId="12D2EF07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Kalkulacja wkładu pracy wolontariusza :</w:t>
            </w:r>
          </w:p>
          <w:p w14:paraId="74AC4077" w14:textId="30A65A54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- jeżeli wykonywana praca jest taka sama jak</w:t>
            </w:r>
          </w:p>
          <w:p w14:paraId="16BFDE98" w14:textId="098EABF4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praca personelu stałego, kalkulacja 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po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w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in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na być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dokonana w oparci u o stawki obowiązujące dla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tego personelu;</w:t>
            </w:r>
          </w:p>
          <w:p w14:paraId="4D01F06F" w14:textId="74706FA4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- jeżeli wykonywana praca wymaga posiadania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odpowiednich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kwalifikacji , to kalkulacja wkładu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lastRenderedPageBreak/>
              <w:t>pracy wolontariusza winna być dokonana w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 xml:space="preserve"> 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oparciu o obowiązujące stawki rynkowe</w:t>
            </w:r>
          </w:p>
          <w:p w14:paraId="5E719F80" w14:textId="3155355F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- w pozostałych przypadkach przyjmuje się, iż</w:t>
            </w:r>
          </w:p>
          <w:p w14:paraId="4800CEC9" w14:textId="191649AA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wartość pracy wolontariusza nie może</w:t>
            </w:r>
          </w:p>
          <w:p w14:paraId="6209D454" w14:textId="431A5A80" w:rsidR="00405332" w:rsidRPr="0040533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przekroczyć kwoty 31,40 zł brutto za jedną</w:t>
            </w:r>
          </w:p>
          <w:p w14:paraId="12368AA2" w14:textId="0B7C0EEC" w:rsidR="00405332" w:rsidRPr="00992FB2" w:rsidRDefault="00405332" w:rsidP="0040533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pacing w:val="10"/>
                <w:sz w:val="24"/>
                <w:szCs w:val="24"/>
              </w:rPr>
            </w:pP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godz</w:t>
            </w:r>
            <w:r>
              <w:rPr>
                <w:rFonts w:ascii="Arial" w:hAnsi="Arial" w:cs="Arial"/>
                <w:iCs/>
                <w:spacing w:val="10"/>
                <w:sz w:val="24"/>
                <w:szCs w:val="24"/>
              </w:rPr>
              <w:t>i</w:t>
            </w:r>
            <w:r w:rsidRPr="00405332">
              <w:rPr>
                <w:rFonts w:ascii="Arial" w:hAnsi="Arial" w:cs="Arial"/>
                <w:iCs/>
                <w:spacing w:val="10"/>
                <w:sz w:val="24"/>
                <w:szCs w:val="24"/>
              </w:rPr>
              <w:t>nę pracy w 2026 roku</w:t>
            </w:r>
          </w:p>
        </w:tc>
      </w:tr>
    </w:tbl>
    <w:p w14:paraId="1EDCF131" w14:textId="7321BB0B" w:rsidR="00454FB8" w:rsidRPr="00992FB2" w:rsidRDefault="00454FB8" w:rsidP="00F62560">
      <w:pPr>
        <w:spacing w:line="360" w:lineRule="auto"/>
        <w:ind w:left="360"/>
        <w:rPr>
          <w:rFonts w:ascii="Arial" w:hAnsi="Arial" w:cs="Arial"/>
          <w:iCs/>
          <w:spacing w:val="10"/>
          <w:sz w:val="24"/>
          <w:szCs w:val="24"/>
        </w:rPr>
      </w:pPr>
    </w:p>
    <w:sectPr w:rsidR="00454FB8" w:rsidRPr="00992FB2" w:rsidSect="0042505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F9F77" w14:textId="77777777" w:rsidR="00537B37" w:rsidRDefault="00537B37" w:rsidP="0042505F">
      <w:pPr>
        <w:spacing w:after="0" w:line="240" w:lineRule="auto"/>
      </w:pPr>
      <w:r>
        <w:separator/>
      </w:r>
    </w:p>
  </w:endnote>
  <w:endnote w:type="continuationSeparator" w:id="0">
    <w:p w14:paraId="7661FEE0" w14:textId="77777777" w:rsidR="00537B37" w:rsidRDefault="00537B37" w:rsidP="0042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1202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11301A84" w14:textId="77777777" w:rsidR="00891D75" w:rsidRPr="000F18A1" w:rsidRDefault="00DB36BF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0F18A1">
          <w:rPr>
            <w:rFonts w:ascii="Times New Roman" w:hAnsi="Times New Roman" w:cs="Times New Roman"/>
            <w:sz w:val="20"/>
          </w:rPr>
          <w:fldChar w:fldCharType="begin"/>
        </w:r>
        <w:r w:rsidR="00891D75" w:rsidRPr="000F18A1">
          <w:rPr>
            <w:rFonts w:ascii="Times New Roman" w:hAnsi="Times New Roman" w:cs="Times New Roman"/>
            <w:sz w:val="20"/>
          </w:rPr>
          <w:instrText>PAGE   \* MERGEFORMAT</w:instrText>
        </w:r>
        <w:r w:rsidRPr="000F18A1">
          <w:rPr>
            <w:rFonts w:ascii="Times New Roman" w:hAnsi="Times New Roman" w:cs="Times New Roman"/>
            <w:sz w:val="20"/>
          </w:rPr>
          <w:fldChar w:fldCharType="separate"/>
        </w:r>
        <w:r w:rsidR="00BB3030">
          <w:rPr>
            <w:rFonts w:ascii="Times New Roman" w:hAnsi="Times New Roman" w:cs="Times New Roman"/>
            <w:noProof/>
            <w:sz w:val="20"/>
          </w:rPr>
          <w:t>6</w:t>
        </w:r>
        <w:r w:rsidRPr="000F18A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D75FA63" w14:textId="77777777" w:rsidR="00891D75" w:rsidRDefault="00891D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8B64" w14:textId="77777777" w:rsidR="00537B37" w:rsidRDefault="00537B37" w:rsidP="0042505F">
      <w:pPr>
        <w:spacing w:after="0" w:line="240" w:lineRule="auto"/>
      </w:pPr>
      <w:r>
        <w:separator/>
      </w:r>
    </w:p>
  </w:footnote>
  <w:footnote w:type="continuationSeparator" w:id="0">
    <w:p w14:paraId="406FE300" w14:textId="77777777" w:rsidR="00537B37" w:rsidRDefault="00537B37" w:rsidP="00425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6846" w14:textId="0C64894D" w:rsidR="00674D1A" w:rsidRDefault="00992FB2" w:rsidP="00A819B3">
    <w:pPr>
      <w:pStyle w:val="Nagwek"/>
      <w:tabs>
        <w:tab w:val="center" w:pos="7002"/>
        <w:tab w:val="left" w:pos="12810"/>
      </w:tabs>
      <w:jc w:val="center"/>
    </w:pPr>
    <w:r>
      <w:rPr>
        <w:noProof/>
      </w:rPr>
      <w:drawing>
        <wp:inline distT="0" distB="0" distL="0" distR="0" wp14:anchorId="616777EF" wp14:editId="7D0D9044">
          <wp:extent cx="5753100" cy="476250"/>
          <wp:effectExtent l="0" t="0" r="0" b="0"/>
          <wp:docPr id="16247834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8A96"/>
    <w:multiLevelType w:val="hybridMultilevel"/>
    <w:tmpl w:val="F40F1E6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07380E"/>
    <w:multiLevelType w:val="hybridMultilevel"/>
    <w:tmpl w:val="B52D8A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C04FC6"/>
    <w:multiLevelType w:val="hybridMultilevel"/>
    <w:tmpl w:val="A89A8FC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63AB9"/>
    <w:multiLevelType w:val="hybridMultilevel"/>
    <w:tmpl w:val="30544B6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250D8"/>
    <w:multiLevelType w:val="hybridMultilevel"/>
    <w:tmpl w:val="E78A3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2CD0"/>
    <w:multiLevelType w:val="hybridMultilevel"/>
    <w:tmpl w:val="40487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B57B3"/>
    <w:multiLevelType w:val="hybridMultilevel"/>
    <w:tmpl w:val="735060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B28FE"/>
    <w:multiLevelType w:val="hybridMultilevel"/>
    <w:tmpl w:val="000C20E0"/>
    <w:lvl w:ilvl="0" w:tplc="CEE49F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72A5"/>
    <w:multiLevelType w:val="hybridMultilevel"/>
    <w:tmpl w:val="71265868"/>
    <w:lvl w:ilvl="0" w:tplc="0F2C4C0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23E7C"/>
    <w:multiLevelType w:val="hybridMultilevel"/>
    <w:tmpl w:val="603C4418"/>
    <w:lvl w:ilvl="0" w:tplc="2530E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13FAF"/>
    <w:multiLevelType w:val="hybridMultilevel"/>
    <w:tmpl w:val="8E0A7E12"/>
    <w:lvl w:ilvl="0" w:tplc="708C0F70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6082E"/>
    <w:multiLevelType w:val="hybridMultilevel"/>
    <w:tmpl w:val="1972A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3E226B"/>
    <w:multiLevelType w:val="hybridMultilevel"/>
    <w:tmpl w:val="82545E9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62604"/>
    <w:multiLevelType w:val="hybridMultilevel"/>
    <w:tmpl w:val="2A100F4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1401B8"/>
    <w:multiLevelType w:val="hybridMultilevel"/>
    <w:tmpl w:val="1026FC3A"/>
    <w:lvl w:ilvl="0" w:tplc="CBA61A0E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BF6C2ED8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869D7"/>
    <w:multiLevelType w:val="hybridMultilevel"/>
    <w:tmpl w:val="0E982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C0A19"/>
    <w:multiLevelType w:val="hybridMultilevel"/>
    <w:tmpl w:val="89B68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15586"/>
    <w:multiLevelType w:val="hybridMultilevel"/>
    <w:tmpl w:val="60680E1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DB55A9"/>
    <w:multiLevelType w:val="hybridMultilevel"/>
    <w:tmpl w:val="E1889D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365B97"/>
    <w:multiLevelType w:val="hybridMultilevel"/>
    <w:tmpl w:val="000C20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526B1"/>
    <w:multiLevelType w:val="hybridMultilevel"/>
    <w:tmpl w:val="317A81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97DBF"/>
    <w:multiLevelType w:val="hybridMultilevel"/>
    <w:tmpl w:val="88E419CC"/>
    <w:lvl w:ilvl="0" w:tplc="9E3AB11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5E00D2"/>
    <w:multiLevelType w:val="hybridMultilevel"/>
    <w:tmpl w:val="F94CA4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67747"/>
    <w:multiLevelType w:val="hybridMultilevel"/>
    <w:tmpl w:val="205A97E8"/>
    <w:lvl w:ilvl="0" w:tplc="4A447ECE">
      <w:start w:val="1"/>
      <w:numFmt w:val="decimal"/>
      <w:suff w:val="nothing"/>
      <w:lvlText w:val="%1."/>
      <w:lvlJc w:val="left"/>
      <w:pPr>
        <w:ind w:left="426" w:firstLine="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78550580">
    <w:abstractNumId w:val="1"/>
  </w:num>
  <w:num w:numId="2" w16cid:durableId="286811694">
    <w:abstractNumId w:val="0"/>
  </w:num>
  <w:num w:numId="3" w16cid:durableId="255945572">
    <w:abstractNumId w:val="12"/>
  </w:num>
  <w:num w:numId="4" w16cid:durableId="576596789">
    <w:abstractNumId w:val="14"/>
  </w:num>
  <w:num w:numId="5" w16cid:durableId="1336109167">
    <w:abstractNumId w:val="20"/>
  </w:num>
  <w:num w:numId="6" w16cid:durableId="1826043960">
    <w:abstractNumId w:val="23"/>
  </w:num>
  <w:num w:numId="7" w16cid:durableId="768161783">
    <w:abstractNumId w:val="17"/>
  </w:num>
  <w:num w:numId="8" w16cid:durableId="274211094">
    <w:abstractNumId w:val="3"/>
  </w:num>
  <w:num w:numId="9" w16cid:durableId="282422703">
    <w:abstractNumId w:val="11"/>
  </w:num>
  <w:num w:numId="10" w16cid:durableId="1984575589">
    <w:abstractNumId w:val="13"/>
  </w:num>
  <w:num w:numId="11" w16cid:durableId="510798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7799531">
    <w:abstractNumId w:val="18"/>
  </w:num>
  <w:num w:numId="13" w16cid:durableId="1851675249">
    <w:abstractNumId w:val="4"/>
  </w:num>
  <w:num w:numId="14" w16cid:durableId="530801349">
    <w:abstractNumId w:val="22"/>
  </w:num>
  <w:num w:numId="15" w16cid:durableId="1183007151">
    <w:abstractNumId w:val="9"/>
  </w:num>
  <w:num w:numId="16" w16cid:durableId="800537091">
    <w:abstractNumId w:val="10"/>
  </w:num>
  <w:num w:numId="17" w16cid:durableId="706758032">
    <w:abstractNumId w:val="7"/>
  </w:num>
  <w:num w:numId="18" w16cid:durableId="1109426010">
    <w:abstractNumId w:val="8"/>
  </w:num>
  <w:num w:numId="19" w16cid:durableId="1780640247">
    <w:abstractNumId w:val="19"/>
  </w:num>
  <w:num w:numId="20" w16cid:durableId="1915509193">
    <w:abstractNumId w:val="21"/>
  </w:num>
  <w:num w:numId="21" w16cid:durableId="1210999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4950810">
    <w:abstractNumId w:val="15"/>
  </w:num>
  <w:num w:numId="23" w16cid:durableId="474683110">
    <w:abstractNumId w:val="5"/>
  </w:num>
  <w:num w:numId="24" w16cid:durableId="455098974">
    <w:abstractNumId w:val="16"/>
  </w:num>
  <w:num w:numId="25" w16cid:durableId="38017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5F"/>
    <w:rsid w:val="00010498"/>
    <w:rsid w:val="00016112"/>
    <w:rsid w:val="0001618B"/>
    <w:rsid w:val="000179E0"/>
    <w:rsid w:val="00034867"/>
    <w:rsid w:val="000363D5"/>
    <w:rsid w:val="0004013C"/>
    <w:rsid w:val="000507A4"/>
    <w:rsid w:val="00052D81"/>
    <w:rsid w:val="0006745A"/>
    <w:rsid w:val="00082D84"/>
    <w:rsid w:val="000900CB"/>
    <w:rsid w:val="000A273D"/>
    <w:rsid w:val="000B3E25"/>
    <w:rsid w:val="000B4292"/>
    <w:rsid w:val="000E64CA"/>
    <w:rsid w:val="000E69D4"/>
    <w:rsid w:val="000F18A1"/>
    <w:rsid w:val="00102FDA"/>
    <w:rsid w:val="001216D9"/>
    <w:rsid w:val="001262ED"/>
    <w:rsid w:val="0013193B"/>
    <w:rsid w:val="00142C4C"/>
    <w:rsid w:val="00161795"/>
    <w:rsid w:val="0017374C"/>
    <w:rsid w:val="00180141"/>
    <w:rsid w:val="00197997"/>
    <w:rsid w:val="001A4DFD"/>
    <w:rsid w:val="001B1BEA"/>
    <w:rsid w:val="001B35FE"/>
    <w:rsid w:val="001B7B52"/>
    <w:rsid w:val="001D273B"/>
    <w:rsid w:val="001D496E"/>
    <w:rsid w:val="001D569D"/>
    <w:rsid w:val="001F73F9"/>
    <w:rsid w:val="002018EF"/>
    <w:rsid w:val="00207EDB"/>
    <w:rsid w:val="0021378C"/>
    <w:rsid w:val="00223CA7"/>
    <w:rsid w:val="002538DD"/>
    <w:rsid w:val="002626FA"/>
    <w:rsid w:val="00273AB9"/>
    <w:rsid w:val="002A2F95"/>
    <w:rsid w:val="002B0E75"/>
    <w:rsid w:val="002B53EC"/>
    <w:rsid w:val="002C06D0"/>
    <w:rsid w:val="002E0D56"/>
    <w:rsid w:val="003066CF"/>
    <w:rsid w:val="00332C37"/>
    <w:rsid w:val="0035638E"/>
    <w:rsid w:val="00370DA6"/>
    <w:rsid w:val="00376DAD"/>
    <w:rsid w:val="00377C87"/>
    <w:rsid w:val="00391029"/>
    <w:rsid w:val="0039744B"/>
    <w:rsid w:val="003C605C"/>
    <w:rsid w:val="003E071B"/>
    <w:rsid w:val="003E4ACB"/>
    <w:rsid w:val="003F5E8B"/>
    <w:rsid w:val="003F74DC"/>
    <w:rsid w:val="0040073B"/>
    <w:rsid w:val="00405332"/>
    <w:rsid w:val="00411E06"/>
    <w:rsid w:val="0042505F"/>
    <w:rsid w:val="0042507B"/>
    <w:rsid w:val="004273A6"/>
    <w:rsid w:val="00442178"/>
    <w:rsid w:val="00454FB8"/>
    <w:rsid w:val="004627C8"/>
    <w:rsid w:val="0046515B"/>
    <w:rsid w:val="00470C32"/>
    <w:rsid w:val="00480B11"/>
    <w:rsid w:val="00497A63"/>
    <w:rsid w:val="004B3D98"/>
    <w:rsid w:val="004B416C"/>
    <w:rsid w:val="004B50FE"/>
    <w:rsid w:val="004C3F4B"/>
    <w:rsid w:val="004E0634"/>
    <w:rsid w:val="004F76D9"/>
    <w:rsid w:val="00501E95"/>
    <w:rsid w:val="00507E6A"/>
    <w:rsid w:val="005110A7"/>
    <w:rsid w:val="00520CA6"/>
    <w:rsid w:val="005213D9"/>
    <w:rsid w:val="00524DF7"/>
    <w:rsid w:val="00537B37"/>
    <w:rsid w:val="00537E09"/>
    <w:rsid w:val="00551FCD"/>
    <w:rsid w:val="005762E0"/>
    <w:rsid w:val="005827A4"/>
    <w:rsid w:val="00595A08"/>
    <w:rsid w:val="005A4BB2"/>
    <w:rsid w:val="005B444B"/>
    <w:rsid w:val="005B743E"/>
    <w:rsid w:val="005C3FA4"/>
    <w:rsid w:val="005D7B39"/>
    <w:rsid w:val="0060006F"/>
    <w:rsid w:val="00610921"/>
    <w:rsid w:val="006121C2"/>
    <w:rsid w:val="00615A51"/>
    <w:rsid w:val="006234DB"/>
    <w:rsid w:val="006237B5"/>
    <w:rsid w:val="00627B7F"/>
    <w:rsid w:val="00631586"/>
    <w:rsid w:val="006354F6"/>
    <w:rsid w:val="00665154"/>
    <w:rsid w:val="00667837"/>
    <w:rsid w:val="00674D1A"/>
    <w:rsid w:val="006767A5"/>
    <w:rsid w:val="006807EF"/>
    <w:rsid w:val="00683C81"/>
    <w:rsid w:val="00695DD1"/>
    <w:rsid w:val="00696C7B"/>
    <w:rsid w:val="006A492B"/>
    <w:rsid w:val="006C3DA8"/>
    <w:rsid w:val="006E003A"/>
    <w:rsid w:val="006E3A9D"/>
    <w:rsid w:val="007230A0"/>
    <w:rsid w:val="007527C4"/>
    <w:rsid w:val="007541C4"/>
    <w:rsid w:val="00766208"/>
    <w:rsid w:val="00781BAF"/>
    <w:rsid w:val="00787A6F"/>
    <w:rsid w:val="007A0223"/>
    <w:rsid w:val="007A0CBE"/>
    <w:rsid w:val="007B487E"/>
    <w:rsid w:val="007C5967"/>
    <w:rsid w:val="007D0128"/>
    <w:rsid w:val="00800D3A"/>
    <w:rsid w:val="00802FC3"/>
    <w:rsid w:val="00803869"/>
    <w:rsid w:val="0082554D"/>
    <w:rsid w:val="0082746D"/>
    <w:rsid w:val="0084148B"/>
    <w:rsid w:val="00844721"/>
    <w:rsid w:val="00852164"/>
    <w:rsid w:val="0086319F"/>
    <w:rsid w:val="00865B82"/>
    <w:rsid w:val="00891D75"/>
    <w:rsid w:val="00892508"/>
    <w:rsid w:val="008B1CBB"/>
    <w:rsid w:val="008B3504"/>
    <w:rsid w:val="008B3F1E"/>
    <w:rsid w:val="008B4CB4"/>
    <w:rsid w:val="008C1974"/>
    <w:rsid w:val="008E6D4C"/>
    <w:rsid w:val="008F0502"/>
    <w:rsid w:val="00901356"/>
    <w:rsid w:val="009044C1"/>
    <w:rsid w:val="009049BD"/>
    <w:rsid w:val="009069E5"/>
    <w:rsid w:val="009106E9"/>
    <w:rsid w:val="0092602F"/>
    <w:rsid w:val="009269D1"/>
    <w:rsid w:val="0093066B"/>
    <w:rsid w:val="009764F2"/>
    <w:rsid w:val="009829CE"/>
    <w:rsid w:val="0098492A"/>
    <w:rsid w:val="00992FB2"/>
    <w:rsid w:val="00994565"/>
    <w:rsid w:val="00996034"/>
    <w:rsid w:val="009A045B"/>
    <w:rsid w:val="009B027B"/>
    <w:rsid w:val="009B2C59"/>
    <w:rsid w:val="009C3EE6"/>
    <w:rsid w:val="009D196C"/>
    <w:rsid w:val="009D2E51"/>
    <w:rsid w:val="009D3705"/>
    <w:rsid w:val="00A066E7"/>
    <w:rsid w:val="00A13799"/>
    <w:rsid w:val="00A14CAC"/>
    <w:rsid w:val="00A239D7"/>
    <w:rsid w:val="00A25203"/>
    <w:rsid w:val="00A53F19"/>
    <w:rsid w:val="00A73187"/>
    <w:rsid w:val="00A819B3"/>
    <w:rsid w:val="00A8301C"/>
    <w:rsid w:val="00A9372C"/>
    <w:rsid w:val="00AA3A72"/>
    <w:rsid w:val="00AB1847"/>
    <w:rsid w:val="00AC01AF"/>
    <w:rsid w:val="00AC11EC"/>
    <w:rsid w:val="00AC3398"/>
    <w:rsid w:val="00AC41E0"/>
    <w:rsid w:val="00AD047D"/>
    <w:rsid w:val="00AD2A49"/>
    <w:rsid w:val="00AD4044"/>
    <w:rsid w:val="00AF4FFB"/>
    <w:rsid w:val="00B10A10"/>
    <w:rsid w:val="00B12489"/>
    <w:rsid w:val="00B17065"/>
    <w:rsid w:val="00B21448"/>
    <w:rsid w:val="00B27BFF"/>
    <w:rsid w:val="00B60C19"/>
    <w:rsid w:val="00BA2C16"/>
    <w:rsid w:val="00BA302A"/>
    <w:rsid w:val="00BA3642"/>
    <w:rsid w:val="00BA51B4"/>
    <w:rsid w:val="00BB3030"/>
    <w:rsid w:val="00BB500D"/>
    <w:rsid w:val="00BB72EF"/>
    <w:rsid w:val="00BC4266"/>
    <w:rsid w:val="00BC7CE7"/>
    <w:rsid w:val="00BD1587"/>
    <w:rsid w:val="00BE2245"/>
    <w:rsid w:val="00BE5000"/>
    <w:rsid w:val="00BE63C3"/>
    <w:rsid w:val="00C02C58"/>
    <w:rsid w:val="00C03552"/>
    <w:rsid w:val="00C30C7F"/>
    <w:rsid w:val="00C34390"/>
    <w:rsid w:val="00C41618"/>
    <w:rsid w:val="00C87599"/>
    <w:rsid w:val="00CA288D"/>
    <w:rsid w:val="00CB1D71"/>
    <w:rsid w:val="00CB6134"/>
    <w:rsid w:val="00CC0960"/>
    <w:rsid w:val="00CC782C"/>
    <w:rsid w:val="00CD3212"/>
    <w:rsid w:val="00CD5752"/>
    <w:rsid w:val="00CD71DC"/>
    <w:rsid w:val="00CE0EDF"/>
    <w:rsid w:val="00CE3BF3"/>
    <w:rsid w:val="00CE65FD"/>
    <w:rsid w:val="00CE7278"/>
    <w:rsid w:val="00CF0176"/>
    <w:rsid w:val="00D06B6F"/>
    <w:rsid w:val="00D13325"/>
    <w:rsid w:val="00D13F05"/>
    <w:rsid w:val="00D15556"/>
    <w:rsid w:val="00D21D3A"/>
    <w:rsid w:val="00D2719F"/>
    <w:rsid w:val="00D51E7E"/>
    <w:rsid w:val="00D54C4C"/>
    <w:rsid w:val="00D55B29"/>
    <w:rsid w:val="00D70D83"/>
    <w:rsid w:val="00D739F7"/>
    <w:rsid w:val="00D7729A"/>
    <w:rsid w:val="00D85AEE"/>
    <w:rsid w:val="00D93EBF"/>
    <w:rsid w:val="00D96B48"/>
    <w:rsid w:val="00D9769A"/>
    <w:rsid w:val="00D97F8C"/>
    <w:rsid w:val="00DA21AB"/>
    <w:rsid w:val="00DA3368"/>
    <w:rsid w:val="00DB2A25"/>
    <w:rsid w:val="00DB36BF"/>
    <w:rsid w:val="00DC39DF"/>
    <w:rsid w:val="00DC6D12"/>
    <w:rsid w:val="00DD25C7"/>
    <w:rsid w:val="00DE2FBF"/>
    <w:rsid w:val="00DE50B0"/>
    <w:rsid w:val="00DF06B9"/>
    <w:rsid w:val="00DF212B"/>
    <w:rsid w:val="00DF5552"/>
    <w:rsid w:val="00DF7FAA"/>
    <w:rsid w:val="00E155A5"/>
    <w:rsid w:val="00E3744D"/>
    <w:rsid w:val="00E4053D"/>
    <w:rsid w:val="00E5433E"/>
    <w:rsid w:val="00E5717F"/>
    <w:rsid w:val="00E61404"/>
    <w:rsid w:val="00E67191"/>
    <w:rsid w:val="00E76D4B"/>
    <w:rsid w:val="00E80E2C"/>
    <w:rsid w:val="00E84548"/>
    <w:rsid w:val="00E94D7D"/>
    <w:rsid w:val="00E95C90"/>
    <w:rsid w:val="00EA06B3"/>
    <w:rsid w:val="00EA2648"/>
    <w:rsid w:val="00EA79A8"/>
    <w:rsid w:val="00EC0899"/>
    <w:rsid w:val="00ED77F0"/>
    <w:rsid w:val="00EE3659"/>
    <w:rsid w:val="00EE4EB3"/>
    <w:rsid w:val="00EE6262"/>
    <w:rsid w:val="00F0105C"/>
    <w:rsid w:val="00F04256"/>
    <w:rsid w:val="00F37140"/>
    <w:rsid w:val="00F43EDF"/>
    <w:rsid w:val="00F60D28"/>
    <w:rsid w:val="00F62560"/>
    <w:rsid w:val="00F7129C"/>
    <w:rsid w:val="00F750D9"/>
    <w:rsid w:val="00F81D4C"/>
    <w:rsid w:val="00F87508"/>
    <w:rsid w:val="00F91F8C"/>
    <w:rsid w:val="00F95ECA"/>
    <w:rsid w:val="00FA21AE"/>
    <w:rsid w:val="00FB10DE"/>
    <w:rsid w:val="00FB2858"/>
    <w:rsid w:val="00FC1294"/>
    <w:rsid w:val="00FD5083"/>
    <w:rsid w:val="00FD5D47"/>
    <w:rsid w:val="00FE19FB"/>
    <w:rsid w:val="00FE2489"/>
    <w:rsid w:val="00FE6462"/>
    <w:rsid w:val="00FF0064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DDA5C3B"/>
  <w15:docId w15:val="{C9432A41-56FC-4DE3-B194-B8B43848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78C"/>
  </w:style>
  <w:style w:type="paragraph" w:styleId="Nagwek1">
    <w:name w:val="heading 1"/>
    <w:basedOn w:val="Normalny"/>
    <w:link w:val="Nagwek1Znak"/>
    <w:uiPriority w:val="9"/>
    <w:qFormat/>
    <w:rsid w:val="00841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3C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5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05F"/>
  </w:style>
  <w:style w:type="paragraph" w:styleId="Stopka">
    <w:name w:val="footer"/>
    <w:basedOn w:val="Normalny"/>
    <w:link w:val="StopkaZnak"/>
    <w:uiPriority w:val="99"/>
    <w:unhideWhenUsed/>
    <w:rsid w:val="00425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05F"/>
  </w:style>
  <w:style w:type="paragraph" w:customStyle="1" w:styleId="Default">
    <w:name w:val="Default"/>
    <w:link w:val="DefaultZnak"/>
    <w:qFormat/>
    <w:rsid w:val="00425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2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4148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link w:val="AkapitzlistZnak"/>
    <w:qFormat/>
    <w:rsid w:val="008414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84148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1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14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14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1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148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48B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84148B"/>
    <w:rPr>
      <w:b/>
      <w:bCs/>
    </w:rPr>
  </w:style>
  <w:style w:type="table" w:customStyle="1" w:styleId="Zwykatabela11">
    <w:name w:val="Zwykła tabela 11"/>
    <w:basedOn w:val="Standardowy"/>
    <w:uiPriority w:val="41"/>
    <w:rsid w:val="003E4A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1A4DFD"/>
    <w:rPr>
      <w:color w:val="0563C1" w:themeColor="hyperlink"/>
      <w:u w:val="single"/>
    </w:rPr>
  </w:style>
  <w:style w:type="character" w:customStyle="1" w:styleId="DefaultZnak">
    <w:name w:val="Default Znak"/>
    <w:link w:val="Default"/>
    <w:locked/>
    <w:rsid w:val="00F0105C"/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865B82"/>
    <w:pPr>
      <w:spacing w:after="0" w:line="240" w:lineRule="auto"/>
    </w:pPr>
  </w:style>
  <w:style w:type="paragraph" w:styleId="Poprawka">
    <w:name w:val="Revision"/>
    <w:hidden/>
    <w:uiPriority w:val="99"/>
    <w:semiHidden/>
    <w:rsid w:val="00EE4EB3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3C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77F11-C71C-476E-83BA-654B2741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20</Pages>
  <Words>3221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Gotyk</dc:creator>
  <cp:keywords/>
  <dc:description/>
  <cp:lastModifiedBy>Beata Szmit</cp:lastModifiedBy>
  <cp:revision>15</cp:revision>
  <cp:lastPrinted>2025-01-17T13:53:00Z</cp:lastPrinted>
  <dcterms:created xsi:type="dcterms:W3CDTF">2024-12-13T10:37:00Z</dcterms:created>
  <dcterms:modified xsi:type="dcterms:W3CDTF">2026-08-13T13:02:00Z</dcterms:modified>
</cp:coreProperties>
</file>